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0"/>
      </w:pPr>
    </w:p>
    <w:p>
      <w:pPr>
        <w:spacing w:after="120" w:before="0" w:line="360" w:lineRule="auto"/>
        <w:jc w:val="left"/>
      </w:pPr>
      <w:r>
        <w:rPr>
          <w:rFonts w:ascii="微软雅黑" w:hAnsi="微软雅黑" w:eastAsia="微软雅黑"/>
          <w:b/>
          <w:color w:val="2F6FED"/>
          <w:sz w:val="22"/>
        </w:rPr>
        <w:t>PCBA / EMS 一体化管理系统</w:t>
      </w:r>
    </w:p>
    <w:p>
      <w:pPr>
        <w:spacing w:after="200" w:before="0" w:line="360" w:lineRule="auto"/>
        <w:jc w:val="left"/>
      </w:pPr>
      <w:r>
        <w:rPr>
          <w:rFonts w:ascii="微软雅黑" w:hAnsi="微软雅黑" w:eastAsia="微软雅黑"/>
          <w:b/>
          <w:color w:val="0F172A"/>
          <w:sz w:val="60"/>
        </w:rPr>
        <w:t>算数·电子制造 ERP</w:t>
      </w:r>
    </w:p>
    <w:p>
      <w:pPr>
        <w:spacing w:after="480" w:before="0" w:line="360" w:lineRule="auto"/>
        <w:jc w:val="left"/>
      </w:pPr>
      <w:r>
        <w:rPr>
          <w:rFonts w:ascii="微软雅黑" w:hAnsi="微软雅黑" w:eastAsia="微软雅黑"/>
          <w:b w:val="0"/>
          <w:color w:val="64748B"/>
          <w:sz w:val="30"/>
        </w:rPr>
        <w:t>产品宣传手册</w:t>
      </w:r>
    </w:p>
    <w:p>
      <w:pPr>
        <w:spacing w:after="80" w:before="0" w:line="360" w:lineRule="auto"/>
        <w:jc w:val="left"/>
      </w:pPr>
      <w:r>
        <w:rPr>
          <w:rFonts w:ascii="微软雅黑" w:hAnsi="微软雅黑" w:eastAsia="微软雅黑"/>
          <w:b w:val="0"/>
          <w:color w:val="0F172A"/>
          <w:sz w:val="23"/>
        </w:rPr>
        <w:t>销售 · BOM · 计划 · 采购仓储 · MES · 品质 · 财务 · HR</w:t>
      </w:r>
    </w:p>
    <w:p>
      <w:pPr>
        <w:spacing w:after="520" w:before="0" w:line="360" w:lineRule="auto"/>
        <w:jc w:val="left"/>
      </w:pPr>
      <w:r>
        <w:rPr>
          <w:rFonts w:ascii="微软雅黑" w:hAnsi="微软雅黑" w:eastAsia="微软雅黑"/>
          <w:b w:val="0"/>
          <w:color w:val="64748B"/>
          <w:sz w:val="23"/>
        </w:rPr>
        <w:t>一条链跑通接单到回款，可演示、可私有化、可按模块扩展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771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产品全称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算数·电子制造ERP（PCBA / EMS 一体化管理系统）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模块规模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13 大业务模块 · 103 个功能页 · 3 块经营大屏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内置角色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11 个业务角色，权限到菜单与按钮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部署方式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云演示 / 本地私有化 / 专有云；数据可放客户内网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在线演示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https://p.zerocod.cn/erp-dianani/frontend/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演示账号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管理员 admin / admin123；其他角色密码 123456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商务咨询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18016313342（微信同号）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版本日期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2026-10-06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7ED"/>
          </w:tcPr>
          <w:p>
            <w:pPr>
              <w:spacing w:line="324" w:lineRule="auto"/>
            </w:pPr>
            <w:r/>
            <w:r>
              <w:rPr>
                <w:rFonts w:ascii="微软雅黑" w:hAnsi="微软雅黑" w:eastAsia="微软雅黑"/>
                <w:b/>
                <w:color w:val="9A3412"/>
                <w:sz w:val="19"/>
              </w:rPr>
              <w:t>本手册所有模块与功能页均来自演示环境的真实菜单，可在演示环境中逐项打开验证；示例数据仅用于演示，不代表实际客户数据。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一　产品概述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算数·电子制造 ERP 面向电子组装、SMT 贴片、线束压接、模块与板卡制造工厂，把「接单 → 算料 → 采购 → 生产 → 检验 → 入库 → 发货 → 对账 → 收款」这条主链放进同一个系统。它不是把所有管理动作堆在一起，而是按电子厂真实的作业顺序建模：一个岗位录一次，后面的岗位直接接着用。</w:t>
      </w: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三条设计原则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· 主链优先：先把订单、BOM、计划、生产、品质、仓储、财务这条链跑通，再按车间与部门扩展；不为了「功能全」让上线周期拖到半年。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· 可现场点验：功能清单里每一项都标注了演示路径，销售陪跑时可以边讲边开系统，能力边界写在纸面上，减少后期扯皮。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· 数据可私有化：同一套代码支持云演示、本地私有化与专有云部署，数据可放在客户自己的环境里，支持备份与导出。</w:t>
      </w: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与通用 ERP 的差别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通用 ERP 覆盖面广但通常偏重，实施周期以月甚至年计；轻量工具灵活但只解决局部。本系统占住中间：以电子制造主链为核心，当天可演示完整闭环，先用配置把流程跑起来，需要定制时再评估。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对比项</w:t>
            </w:r>
          </w:p>
        </w:tc>
        <w:tc>
          <w:tcPr>
            <w:tcW w:type="dxa" w:w="204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通用 ERP</w:t>
            </w:r>
          </w:p>
        </w:tc>
        <w:tc>
          <w:tcPr>
            <w:tcW w:type="dxa" w:w="1814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轻量工具</w:t>
            </w:r>
          </w:p>
        </w:tc>
        <w:tc>
          <w:tcPr>
            <w:tcW w:type="dxa" w:w="4082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算数·电子制造 ERP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覆盖面</w:t>
            </w:r>
          </w:p>
        </w:tc>
        <w:tc>
          <w:tcPr>
            <w:tcW w:type="dxa" w:w="204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全行业、模块多</w:t>
            </w:r>
          </w:p>
        </w:tc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单一场景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电子制造全主链 + HR/文管/工作流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上线周期</w:t>
            </w:r>
          </w:p>
        </w:tc>
        <w:tc>
          <w:tcPr>
            <w:tcW w:type="dxa" w:w="204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数月起</w:t>
            </w:r>
          </w:p>
        </w:tc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即开即用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当日可演示，试点 2～4 周见效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电子行业深度</w:t>
            </w:r>
          </w:p>
        </w:tc>
        <w:tc>
          <w:tcPr>
            <w:tcW w:type="dxa" w:w="204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需大量配置</w:t>
            </w:r>
          </w:p>
        </w:tc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无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SMT / 压接 / IQC / 批次追溯原生支持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数据归属</w:t>
            </w:r>
          </w:p>
        </w:tc>
        <w:tc>
          <w:tcPr>
            <w:tcW w:type="dxa" w:w="204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厂商云为主</w:t>
            </w:r>
          </w:p>
        </w:tc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第三方 SaaS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支持私有化，数据在客户环境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扩展方式</w:t>
            </w:r>
          </w:p>
        </w:tc>
        <w:tc>
          <w:tcPr>
            <w:tcW w:type="dxa" w:w="204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二次开发</w:t>
            </w:r>
          </w:p>
        </w:tc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不可扩展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菜单 / 字典 / 工作流配置化，改配置就能扩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二　现状痛点：三本账为什么对不上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电子厂的信息通常分散在三套互不连通的载体里：业务用 Excel，车间用纸质单，沟通用微信群。结果不是员工不努力，而是同一件事被录了两遍，两遍之间没有共同单据号，一对账就扯皮。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60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常见载体</w:t>
            </w:r>
          </w:p>
        </w:tc>
        <w:tc>
          <w:tcPr>
            <w:tcW w:type="dxa" w:w="5216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直接后果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销售 / 接单</w:t>
            </w:r>
          </w:p>
        </w:tc>
        <w:tc>
          <w:tcPr>
            <w:tcW w:type="dxa" w:w="260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Excel + 微信群</w:t>
            </w:r>
          </w:p>
        </w:tc>
        <w:tc>
          <w:tcPr>
            <w:tcW w:type="dxa" w:w="5216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交期靠问、变更靠喊、逾期靠想起来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车间 / 报工</w:t>
            </w:r>
          </w:p>
        </w:tc>
        <w:tc>
          <w:tcPr>
            <w:tcW w:type="dxa" w:w="260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纸质单据，事后补录</w:t>
            </w:r>
          </w:p>
        </w:tc>
        <w:tc>
          <w:tcPr>
            <w:tcW w:type="dxa" w:w="5216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进度不实时，计件工资要重新算一遍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仓库 / 物料</w:t>
            </w:r>
          </w:p>
        </w:tc>
        <w:tc>
          <w:tcPr>
            <w:tcW w:type="dxa" w:w="260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各记各的台账</w:t>
            </w:r>
          </w:p>
        </w:tc>
        <w:tc>
          <w:tcPr>
            <w:tcW w:type="dxa" w:w="5216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账实不符、呆滞料看不见、缺料停线才发现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品质 / 追溯</w:t>
            </w:r>
          </w:p>
        </w:tc>
        <w:tc>
          <w:tcPr>
            <w:tcW w:type="dxa" w:w="260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纸质检验记录</w:t>
            </w:r>
          </w:p>
        </w:tc>
        <w:tc>
          <w:tcPr>
            <w:tcW w:type="dxa" w:w="5216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客户问批次要翻半天，8D 整改没有闭环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财务 / 对账</w:t>
            </w:r>
          </w:p>
        </w:tc>
        <w:tc>
          <w:tcPr>
            <w:tcW w:type="dxa" w:w="260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对账单来回核对</w:t>
            </w:r>
          </w:p>
        </w:tc>
        <w:tc>
          <w:tcPr>
            <w:tcW w:type="dxa" w:w="5216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发货明细与开票口径不一致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工程 / 变更</w:t>
            </w:r>
          </w:p>
        </w:tc>
        <w:tc>
          <w:tcPr>
            <w:tcW w:type="dxa" w:w="260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多版本 Excel + 口头通知</w:t>
            </w:r>
          </w:p>
        </w:tc>
        <w:tc>
          <w:tcPr>
            <w:tcW w:type="dxa" w:w="5216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用错版本、错料、返工报废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FF6FF"/>
          </w:tcPr>
          <w:p>
            <w:pPr>
              <w:spacing w:line="324" w:lineRule="auto"/>
            </w:pPr>
            <w:r/>
            <w:r>
              <w:rPr>
                <w:rFonts w:ascii="微软雅黑" w:hAnsi="微软雅黑" w:eastAsia="微软雅黑"/>
                <w:b/>
                <w:color w:val="1D4ED8"/>
                <w:sz w:val="19"/>
              </w:rPr>
              <w:t>系统的目标不是多加一张表，而是让一个岗位录一次、后面的岗位直接接着用——把「同一件事录两遍」这件事本身消掉。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三　主链闭环：谁在什么时候录什么单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下面 12 个节点既是数据链路顺序，也是上线时最需要达成共识的部分。上线成功的核心不是功能多少，而是这条链上的单据由固定岗位在固定时点录入。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737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节点</w:t>
            </w:r>
          </w:p>
        </w:tc>
        <w:tc>
          <w:tcPr>
            <w:tcW w:type="dxa" w:w="1474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环节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对应单据 / 页面</w:t>
            </w:r>
          </w:p>
        </w:tc>
        <w:tc>
          <w:tcPr>
            <w:tcW w:type="dxa" w:w="36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动作与产出</w:t>
            </w:r>
          </w:p>
        </w:tc>
        <w:tc>
          <w:tcPr>
            <w:tcW w:type="dxa" w:w="1417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责任岗位</w:t>
            </w:r>
          </w:p>
        </w:tc>
      </w:tr>
      <w:tr>
        <w:tc>
          <w:tcPr>
            <w:tcW w:type="dxa" w:w="73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线索 / 商机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CRM 商机跟进</w:t>
            </w:r>
          </w:p>
        </w:tc>
        <w:tc>
          <w:tcPr>
            <w:tcW w:type="dxa" w:w="36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登记客户与预计金额，推进阶段</w:t>
            </w:r>
          </w:p>
        </w:tc>
        <w:tc>
          <w:tcPr>
            <w:tcW w:type="dxa" w:w="141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业务员</w:t>
            </w:r>
          </w:p>
        </w:tc>
      </w:tr>
      <w:tr>
        <w:tc>
          <w:tcPr>
            <w:tcW w:type="dxa" w:w="73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2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销售合同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CRM 合同</w:t>
            </w:r>
          </w:p>
        </w:tc>
        <w:tc>
          <w:tcPr>
            <w:tcW w:type="dxa" w:w="36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价格、账期、预付款与交期条款</w:t>
            </w:r>
          </w:p>
        </w:tc>
        <w:tc>
          <w:tcPr>
            <w:tcW w:type="dxa" w:w="141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业务员 / 主管</w:t>
            </w:r>
          </w:p>
        </w:tc>
      </w:tr>
      <w:tr>
        <w:tc>
          <w:tcPr>
            <w:tcW w:type="dxa" w:w="73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销售订单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销售订单 SO</w:t>
            </w:r>
          </w:p>
        </w:tc>
        <w:tc>
          <w:tcPr>
            <w:tcW w:type="dxa" w:w="36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下单评审 → 排产，生成工单需求</w:t>
            </w:r>
          </w:p>
        </w:tc>
        <w:tc>
          <w:tcPr>
            <w:tcW w:type="dxa" w:w="141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业务员 / 计划</w:t>
            </w:r>
          </w:p>
        </w:tc>
      </w:tr>
      <w:tr>
        <w:tc>
          <w:tcPr>
            <w:tcW w:type="dxa" w:w="73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4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MRP 运算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MRP 物料需求</w:t>
            </w:r>
          </w:p>
        </w:tc>
        <w:tc>
          <w:tcPr>
            <w:tcW w:type="dxa" w:w="36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按 BOM 展开净需求，出请购建议</w:t>
            </w:r>
          </w:p>
        </w:tc>
        <w:tc>
          <w:tcPr>
            <w:tcW w:type="dxa" w:w="141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PMC</w:t>
            </w:r>
          </w:p>
        </w:tc>
      </w:tr>
      <w:tr>
        <w:tc>
          <w:tcPr>
            <w:tcW w:type="dxa" w:w="73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5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采购订单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采购订单 PO</w:t>
            </w:r>
          </w:p>
        </w:tc>
        <w:tc>
          <w:tcPr>
            <w:tcW w:type="dxa" w:w="36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询价比价 → 下单 → 到货登记</w:t>
            </w:r>
          </w:p>
        </w:tc>
        <w:tc>
          <w:tcPr>
            <w:tcW w:type="dxa" w:w="141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采购</w:t>
            </w:r>
          </w:p>
        </w:tc>
      </w:tr>
      <w:tr>
        <w:tc>
          <w:tcPr>
            <w:tcW w:type="dxa" w:w="73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6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来料检验 IQC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来料/成品检验</w:t>
            </w:r>
          </w:p>
        </w:tc>
        <w:tc>
          <w:tcPr>
            <w:tcW w:type="dxa" w:w="36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判定合格方可上架，不良走退货</w:t>
            </w:r>
          </w:p>
        </w:tc>
        <w:tc>
          <w:tcPr>
            <w:tcW w:type="dxa" w:w="141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品质 / 仓管</w:t>
            </w:r>
          </w:p>
        </w:tc>
      </w:tr>
      <w:tr>
        <w:tc>
          <w:tcPr>
            <w:tcW w:type="dxa" w:w="73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7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生产工单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生产工单 WO</w:t>
            </w:r>
          </w:p>
        </w:tc>
        <w:tc>
          <w:tcPr>
            <w:tcW w:type="dxa" w:w="36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领料 → 派工 → 报工 → 完工报检</w:t>
            </w:r>
          </w:p>
        </w:tc>
        <w:tc>
          <w:tcPr>
            <w:tcW w:type="dxa" w:w="141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生产 / 车间</w:t>
            </w:r>
          </w:p>
        </w:tc>
      </w:tr>
      <w:tr>
        <w:tc>
          <w:tcPr>
            <w:tcW w:type="dxa" w:w="73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8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生产入库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出入库单</w:t>
            </w:r>
          </w:p>
        </w:tc>
        <w:tc>
          <w:tcPr>
            <w:tcW w:type="dxa" w:w="36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品质确认后入成品仓，批次绑定</w:t>
            </w:r>
          </w:p>
        </w:tc>
        <w:tc>
          <w:tcPr>
            <w:tcW w:type="dxa" w:w="141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仓管 / 品质</w:t>
            </w:r>
          </w:p>
        </w:tc>
      </w:tr>
      <w:tr>
        <w:tc>
          <w:tcPr>
            <w:tcW w:type="dxa" w:w="73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9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发货出库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发货出库 SO-OUT</w:t>
            </w:r>
          </w:p>
        </w:tc>
        <w:tc>
          <w:tcPr>
            <w:tcW w:type="dxa" w:w="36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扣减库存并挂应收，附签收单</w:t>
            </w:r>
          </w:p>
        </w:tc>
        <w:tc>
          <w:tcPr>
            <w:tcW w:type="dxa" w:w="141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仓管 / 业务员</w:t>
            </w:r>
          </w:p>
        </w:tc>
      </w:tr>
      <w:tr>
        <w:tc>
          <w:tcPr>
            <w:tcW w:type="dxa" w:w="73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10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销售对账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销售对账</w:t>
            </w:r>
          </w:p>
        </w:tc>
        <w:tc>
          <w:tcPr>
            <w:tcW w:type="dxa" w:w="36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按期间核对发货明细，双向确认</w:t>
            </w:r>
          </w:p>
        </w:tc>
        <w:tc>
          <w:tcPr>
            <w:tcW w:type="dxa" w:w="141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业务员 / 财务</w:t>
            </w:r>
          </w:p>
        </w:tc>
      </w:tr>
      <w:tr>
        <w:tc>
          <w:tcPr>
            <w:tcW w:type="dxa" w:w="73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11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开票 / 应收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开票管理 · 应收 AR</w:t>
            </w:r>
          </w:p>
        </w:tc>
        <w:tc>
          <w:tcPr>
            <w:tcW w:type="dxa" w:w="36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开票、账龄与逾期提醒</w:t>
            </w:r>
          </w:p>
        </w:tc>
        <w:tc>
          <w:tcPr>
            <w:tcW w:type="dxa" w:w="141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财务</w:t>
            </w:r>
          </w:p>
        </w:tc>
      </w:tr>
      <w:tr>
        <w:tc>
          <w:tcPr>
            <w:tcW w:type="dxa" w:w="73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12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收款核销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收款单</w:t>
            </w:r>
          </w:p>
        </w:tc>
        <w:tc>
          <w:tcPr>
            <w:tcW w:type="dxa" w:w="36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收款核销应收，余额与对账单一致</w:t>
            </w:r>
          </w:p>
        </w:tc>
        <w:tc>
          <w:tcPr>
            <w:tcW w:type="dxa" w:w="141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财务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四　模块详解：13 大模块 · 103 个功能页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模块顺序与系统左侧导航一致。每一项「演示路径」都可以在演示环境直接打开验证。</w:t>
      </w: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1. 运营决策　（4 个功能页 · 主要角色：总经理 / 管理层）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把「接了单、做了多少、赚没赚」放到一屏，指标可穿透到源单据，管理层不再等月报。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管理驾驶舱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frontend/#/dashboard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接单额、产出、良率、回款、库存周转一屏总览，点数字穿透到订单/工单/出库单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运营大屏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frontend/#/screen/ops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车间/展厅大屏：订单交付、产值、应收账龄，5 秒刷新，适合晨会与客户参观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生产大屏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frontend/#/screen/mes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在制工单、工序进度、设备状态、当日报工达成实时滚动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供应链大屏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frontend/#/screen/supply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缺料预警、在途采购、供应商准时率、呆滞料金额，供计划与采购共用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2. 销售管理　（19 个功能页 · 主要角色：业务员 / 销售主管）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客户、商机、合同、订单、发货、退货、对账一条链；交期与预付款风险提前暴露。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客户 360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frontend/#/crm/customers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客户全景视图：联系人、商机、订单、发货、应收、售后一页贯通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联系人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frontend/#/crm/contacts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按客户维护关键联系人、职务与沟通偏好，支持一客多人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拜访记录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frontend/#/crm/visits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外勤拜访打卡与纪要留痕，主管可查拜访覆盖率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市场活动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frontend/#/crm/campaigns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展会/推广活动建档，关联线索与成单，算得出活动 ROI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知识库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frontend/#/crm/knowledge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报价口径、认证证书、常见问答沉淀，新人上手快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日程安排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frontend/#/crm/calendar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拜访、回访、对账节点提醒，不漏跟进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CRM 看板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frontend/#/crm/board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漏斗各阶段商机分布与赢单率，预测本月可成单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客户档案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frontend/#/mdm/customers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客户主数据：统一社会信用代码、开票资料、结算方式、信用额度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商机跟进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frontend/#/crm/opportunities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从线索到赢单的阶段推进、预计金额与赢率，输单要填原因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销售合同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frontend/#/crm/contracts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合同条款、价格协议、账期与预付款比例，作为下单与对账依据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订单管制表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frontend/#/sale/order-track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一张表看全部订单交付状态：已排产/生产中/待发货/已发货/已对账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订单逾期预警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frontend/#/sale/order-overdue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按承诺交期自动亮灯，超期订单逐级提醒，交期风险前置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每日下单统计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frontend/#/sale/daily-stats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按日/业务员汇总接单额与笔数，日报直接取数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预付款不足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frontend/#/sale/order-pool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合同约定预付款未到位的订单单独列出，避免带风险投产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订单售后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frontend/#/sale/after-sales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售后退换、返修、索赔登记并关联原订单，售后成本可归集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销售订单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frontend/#/sale/orders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下单→评审→排产→发货主单据；支持分批交货与多币种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发货出库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frontend/#/sale/deliveries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发货确认驱动库存扣减与应收挂账，附送货单与客户签收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销售退货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frontend/#/sale/returns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退货入不良仓并冲减应收；批次可追溯到原发货单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客户公海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frontend/#/crm/pool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长期未跟进客户自动回收进公海，可被其他业务员认领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3. 工程与 BOM　（7 个功能页 · 主要角色：工艺工程师 / 工程主管）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料号、BOM 版本、替代料、ECN 变更、工艺路线与图纸统一管理，变更留痕可控。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物料主数据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frontend/#/mdm/materials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料号、规格、封装、品牌、单位、采购/生产属性、安全库存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BOM 清单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frontend/#/bom/list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多级 BOM 展开与用量维护，支持版本与生效日期，替代料比率可设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替代料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frontend/#/bom/substitutes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主料/替代料与优先级策略，缺料时按规则自动切换，避免停线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压接模具与标准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frontend/#/tech/crimp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线束压接模具台账与压接标准参数，关联首件检验判定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工程变更 ECN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frontend/#/tech/ecn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变更申请→评估→审批→生效全留痕，自动列出受影响工单与库存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图纸文档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frontend/#/tech/drawings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图纸/规格书版本受控，与料号绑定，旧版自动失效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工艺路线模板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frontend/#/mes/routings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工序顺序、标准工时、所需设备与检验点模板，工单直接套用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4. 计划与 MRP　（3 个功能页 · 主要角色：生产计划 / PMC）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按 BOM 与库存算净需求，缺料提前暴露并联动请购采购，替代料参与运算。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数据看板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frontend/#/report/dashboard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计划侧数据总览：需求、库存、在途、缺口与齐套率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MRP 物料需求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frontend/#/mrp/run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按订单/工单展开 BOM 净需求，输出请购建议与缺料清单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成本估算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frontend/#/mrp/quote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 BOM 与物料最新价/工时估算成本，支撑报价与毛利测算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5. 采购与仓储　（12 个功能页 · 主要角色：采购 / 仓管）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询价、采购、入库、退货、委外、领料、盘点、呆滞一体；批次与库位全程可查。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供应商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frontend/#/mdm/suppliers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供应商主数据、料号对应关系、价格与账期、合格供方状态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规格询价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frontend/#/purchase/inquiries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多供应商比价，记录交期与承诺，成单后转采购订单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批量采购下单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frontend/#/purchase/batch-orders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按缺料清单一次生成多张采购订单，PMC 常用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采购订单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frontend/#/purchase/orders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采购主单据，支持分批到货与在途跟踪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采购退货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frontend/#/purchase/returns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来料不良退回供应商，应付自动冲减并记录 8D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排单出货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frontend/#/wms/ship-plans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出货排程与拼车计划，成品仓备货与发货协同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委外加工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frontend/#/mes/outsource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委外发出、回收与损耗核算，工缴费用进成本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仓储台账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frontend/#/wms/stock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原料仓/线边仓/成品仓/不良仓分库管理，批次与库位可查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出入库单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frontend/#/wms/bills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采购入库、生产领料、成品入库、销售出库、调拨与报废单据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领料发料记录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frontend/#/wms/material-issues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按工单领退料明细，超领需审批，损耗可分析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库存盘点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frontend/#/wms/stocktake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盘点计划、初盘复盘、差异调整留痕，账实一致可追溯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呆滞料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frontend/#/wms/stagnant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按库龄与动销自动识别呆滞，金额与责任部门可视化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6. 制造执行 MES　（15 个功能页 · 主要角色：生产主管 / 班组长 / 工人）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工单下达、派工、扫码报工、退料、返工报废、设备维养；车间进度与计件工资同源。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工单看板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frontend/#/mes/board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工单按状态分组拖拽排程，齐套与交期风险一眼可见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工资管理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frontend/#/mes/wages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按报工工时/计件单价自动算薪，班组与车间汇总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车间日报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frontend/#/mes/daily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当日产出、达成率、异常工时汇总，班组日报一键生成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生产工单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frontend/#/mes/workorders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工单主单据：数量、交期、BOM、工艺路线、领料与报工进度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扫码报工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frontend/#/mobile/report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手机扫码报工，免登录打开即可填报，车间无需电脑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工序定义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frontend/#/mes/processes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工序与工站基础定义，绑定标准工时与检验要求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工序派工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frontend/#/mes/tasks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派工到人/机台，支持工序并行与瓶颈工序预警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工序在制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frontend/#/mes/wip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WIP 在制明细与滞留分析，找出卡料卡工位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生产报工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frontend/#/mes/reports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合格/不良/工时录入，不良原因分类统计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生产退料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frontend/#/mes/material-returns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余料退回线边仓或原料仓，账实同步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车间与班组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frontend/#/mes/workshop-teams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车间、班组、成员与产能维护，派工与考勤的基础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机台预定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frontend/#/mes/machine-bookings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关键设备时段预约，避免排产撞车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生产入库检验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frontend/#/mes/qc-inbound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完工报检后由品质确认，合格才准入库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返工管理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frontend/#/mes/reworks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返工单来源与处理结果闭环，返工工时进成本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设备维养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frontend/#/mes/equipments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设备台账、点检保养计划与故障记录，停机时间可统计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7. 质量 QMS　（6 个功能页 · 主要角色：品质主管 / 质检员）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IQC/IPQC/FQC 全覆盖，NCR、特采、客诉 8D 与批次追溯联动，一查到底。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制程异常 IPQC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frontend/#/qms/ncr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制程不合格单 NCR：隔离、评审、返工/报废/特采处置闭环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来料/成品检验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frontend/#/qms/inspections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来料 IQC、过程 IPQC、成品 FQC 检验单与判定结论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压接首件检验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frontend/#/qms/crimp-first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线束压接首件检验记录，关联模具与压接标准参数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电气安全测试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frontend/#/qms/electrical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耐压、绝缘、接地导通测试数据留痕，设备与检定有效期绑定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客诉管理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frontend/#/qms/complaints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客诉登记、8D 步骤推进与整改验证，关联批次与原订单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批次追溯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frontend/#/qms/trace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来料批次 → 工单 → 成品批次 → 发货客户一键穿透，正反向都可查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8. 财务　（13 个功能页 · 主要角色：财务 / 财务主管）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对账、开票、应收应付、收付款、成本、节点收款与财务对接蓝图，业务事实驱动账簿。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销售对账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frontend/#/finance/reconcile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按客户/期间对账，发货明细自动带入，双向确认后生成应收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开票管理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frontend/#/finance/invoices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开票申请与票号回填，关联对账单与收款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制造成本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frontend/#/finance/cost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料工费归集到工单/产品，出实际成本与差异分析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节点收款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frontend/#/finance/milestones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按合同节点（预付/发货/验收/质保）跟踪收款计划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财务看板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frontend/#/finance/dashboard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应收账龄、回款进度、毛利与费用一屏总览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应收管理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frontend/#/finance/ar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应收明细与账龄分析，逾期自动提醒业务员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应付管理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frontend/#/finance/ap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应付明细、到期计划与付款排程，供应商对账可核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资金账户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frontend/#/finance/accounts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银行/现金账户与余额流水，收付款单据关联账户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奖金发放看板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frontend/#/finance/commissions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销售提成/奖金计算与发放记录，口径可对账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收款单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frontend/#/finance/receipts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收款登记、核销应收，支持一单多收与部分收款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付款单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frontend/#/finance/payments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付款申请与审批、核销应付，关联采购与委外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费用报销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frontend/#/finance/expenses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差旅与费用报销审批，按部门/项目归集费用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财务对接蓝图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frontend/#/finance/erp-bridge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金蝶/用友对接方案：谁主写、谁回写、幂等与关账锁定规则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9. 人力资源　（4 个功能页 · 主要角色：人事 / 行政）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员工、合同、考勤与入离职，考勤与车间报工/计件工资可互相校验。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员工信息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frontend/#/hr/employees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员工档案、部门岗位、技能与工价等级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劳动合同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frontend/#/hr/contracts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合同起止、到期提醒与续签记录，避免漏签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考勤管理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frontend/#/hr/attendance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排班、打卡与异常处理，出勤与加班统计进工资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入离职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frontend/#/hr/onboarding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入职、转正、调岗、离职流程与交接清单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10. 文管中心　（3 个功能页 · 主要角色：文控 / 品质 / 工程）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程序文件、HSF 环保资料与文件发行受控，版本与签收可追溯，应对客户与体系审核。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程序文件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frontend/#/dms/documents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体系文件（质量手册、程序文件、作业指导书）受控管理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HSF 环保资料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frontend/#/dms/hsf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RoHS/REACH 等环保资料与供应商声明归集，客户审核直接取用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文件发行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frontend/#/dms/issues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文件发行、签收与作废回收记录，版本变更可追溯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11. 工作流与改善　（3 个功能页 · 主要角色：全员 / 管理层）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万能工作流承载各类审批；提案改善与积分制度把管理动作沉淀成可统计的数据。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万能工作流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frontend/#/wf/requests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自定义表单与多级审批流，请假、用章、超领、特采都能走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提案改善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frontend/#/wf/improvements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员工提案登记、评审与落地跟踪，改善效益可量化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积分制度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frontend/#/wf/points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行为积分规则与兑付记录，班组评比有依据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12. 标签与打印　（3 个功能页 · 主要角色：仓管 / 品质 / 生产）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标签模板、打印设置与打印任务统一管理，条码可被扫码报工与追溯直接读取。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标签模板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frontend/#/label/templates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物料标签、成品标签、周转箱标签模板设计（含条码/二维码）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打印设置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frontend/#/system/print-settings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打印机与纸张配置，单据与标签按需指定输出设备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标签打印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frontend/#/label/jobs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批量生成与补打标签，打印记录可追溯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13. 系统管理　（11 个功能页 · 主要角色：系统管理员）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用户、角色权限、菜单、字典、单据编号、审批、告警与日志，权限颗粒度到按钮。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功能页</w:t>
            </w:r>
          </w:p>
        </w:tc>
        <w:tc>
          <w:tcPr>
            <w:tcW w:type="dxa" w:w="238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演示路径</w:t>
            </w:r>
          </w:p>
        </w:tc>
        <w:tc>
          <w:tcPr>
            <w:tcW w:type="dxa" w:w="532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功能说明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系统设置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frontend/#/system/settings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企业信息、参数开关与业务规则默认值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数据字典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frontend/#/system/dict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枚举与字典统一维护，避免同一状态多种叫法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用户管理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frontend/#/system/users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用户账号、所属部门角色与启停用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角色权限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frontend/#/system/roles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角色菜单与按钮权限矩阵，按岗位分权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操作日志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frontend/#/system/logs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关键操作留痕，谁在什么时候改了什么可倒查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菜单管理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frontend/#/system/menus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菜单与路由配置，可按企业实际调整导航结构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审批中心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frontend/#/system/approvals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待我审批、我发起的与已办结，流程集中处理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告警规则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frontend/#/system/alerts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库存下限、订单逾期、应收逾期等规则与通知人配置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单据编号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frontend/#/system/doc-seq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各类单据编号规则与流水补号，编号连续可审计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服务网点</w:t>
            </w:r>
          </w:p>
        </w:tc>
        <w:tc>
          <w:tcPr>
            <w:tcW w:type="dxa" w:w="238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frontend/#/mdm/stores</w:t>
            </w:r>
          </w:p>
        </w:tc>
        <w:tc>
          <w:tcPr>
            <w:tcW w:type="dxa" w:w="532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服务网点/办事处主数据，售后派工与区域归属使用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消息中心</w:t>
            </w:r>
          </w:p>
        </w:tc>
        <w:tc>
          <w:tcPr>
            <w:tcW w:type="dxa" w:w="238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frontend/#/system/messages</w:t>
            </w:r>
          </w:p>
        </w:tc>
        <w:tc>
          <w:tcPr>
            <w:tcW w:type="dxa" w:w="532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6"/>
              </w:rPr>
              <w:t>系统消息与业务提醒，重要节点不漏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五　角色与权限矩阵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系统内置 11 个业务角色，权限颗粒度可以继续细化到菜单与按钮。上线前把这张表确认清楚，能避免大量返工。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</w:tblGrid>
      <w:tr>
        <w:tc>
          <w:tcPr>
            <w:tcW w:type="dxa" w:w="170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模块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系统管理员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业务员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工艺工程师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生产计划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生产主管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班组长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车间工人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质检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仓管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采购</w:t>
            </w:r>
          </w:p>
        </w:tc>
        <w:tc>
          <w:tcPr>
            <w:tcW w:type="dxa" w:w="72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5"/>
              </w:rPr>
              <w:t>财务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运营决策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销售管理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工程与 BOM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计划与 MRP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采购与仓储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制造执行 MES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质量 QMS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财务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人力资源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文管中心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工作流与改善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</w:tr>
      <w:tr>
        <w:tc>
          <w:tcPr>
            <w:tcW w:type="dxa" w:w="170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标签与打印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○</w:t>
            </w:r>
          </w:p>
        </w:tc>
        <w:tc>
          <w:tcPr>
            <w:tcW w:type="dxa" w:w="72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</w:tr>
      <w:tr>
        <w:tc>
          <w:tcPr>
            <w:tcW w:type="dxa" w:w="170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系统管理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●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  <w:tc>
          <w:tcPr>
            <w:tcW w:type="dxa" w:w="72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4"/>
              </w:rPr>
              <w:t>—</w:t>
            </w:r>
          </w:p>
        </w:tc>
      </w:tr>
    </w:tbl>
    <w:p>
      <w:pPr>
        <w:spacing w:after="80"/>
      </w:pPr>
    </w:p>
    <w:p>
      <w:pPr>
        <w:spacing w:after="120" w:before="0" w:line="360" w:lineRule="auto"/>
        <w:jc w:val="left"/>
      </w:pPr>
      <w:r>
        <w:rPr>
          <w:rFonts w:ascii="微软雅黑" w:hAnsi="微软雅黑" w:eastAsia="微软雅黑"/>
          <w:b w:val="0"/>
          <w:color w:val="64748B"/>
          <w:sz w:val="18"/>
        </w:rPr>
        <w:t>图例：● 全功能（增删改查 + 审批）　○ 查询为主　— 无权限</w:t>
      </w: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六　价值对比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对比口径为演示环境的典型改善方向，具体数值以双方验收口径为准。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经营环节</w:t>
            </w:r>
          </w:p>
        </w:tc>
        <w:tc>
          <w:tcPr>
            <w:tcW w:type="dxa" w:w="3742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传统方式</w:t>
            </w:r>
          </w:p>
        </w:tc>
        <w:tc>
          <w:tcPr>
            <w:tcW w:type="dxa" w:w="4082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算数·电子制造 ERP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销售订单</w:t>
            </w:r>
          </w:p>
        </w:tc>
        <w:tc>
          <w:tcPr>
            <w:tcW w:type="dxa" w:w="374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Excel / 微信接单，交期靠问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订单管制表 + 逾期预警，交期风险前置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BOM 管理</w:t>
            </w:r>
          </w:p>
        </w:tc>
        <w:tc>
          <w:tcPr>
            <w:tcW w:type="dxa" w:w="374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多版本 Excel，变更靠口头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ECN 全留痕，替代料策略可控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物料计划</w:t>
            </w:r>
          </w:p>
        </w:tc>
        <w:tc>
          <w:tcPr>
            <w:tcW w:type="dxa" w:w="374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人工算料，缺料才知情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MRP 运算 + 齐套检查，联动请购采购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车间报工</w:t>
            </w:r>
          </w:p>
        </w:tc>
        <w:tc>
          <w:tcPr>
            <w:tcW w:type="dxa" w:w="374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纸质单据或事后补录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手机扫码报工，进度实时可见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品质检验</w:t>
            </w:r>
          </w:p>
        </w:tc>
        <w:tc>
          <w:tcPr>
            <w:tcW w:type="dxa" w:w="374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来料检与生产检各记各的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IQC/IPQC/FQC 同一平台，NCR 闭环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批次追溯</w:t>
            </w:r>
          </w:p>
        </w:tc>
        <w:tc>
          <w:tcPr>
            <w:tcW w:type="dxa" w:w="374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翻记录查半天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来料→工单→成品→客户一键穿透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成本核算</w:t>
            </w:r>
          </w:p>
        </w:tc>
        <w:tc>
          <w:tcPr>
            <w:tcW w:type="dxa" w:w="374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月末 Excel 汇总，滞后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料工费归集到工单，实时看毛利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对账收款</w:t>
            </w:r>
          </w:p>
        </w:tc>
        <w:tc>
          <w:tcPr>
            <w:tcW w:type="dxa" w:w="374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对账单来回核对，容易扯皮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发货明细自动带入，账龄逾期提醒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文档受控</w:t>
            </w:r>
          </w:p>
        </w:tc>
        <w:tc>
          <w:tcPr>
            <w:tcW w:type="dxa" w:w="374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纸质发行，旧版容易误用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程序文件/HSF 受控，签收可追溯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数据归属</w:t>
            </w:r>
          </w:p>
        </w:tc>
        <w:tc>
          <w:tcPr>
            <w:tcW w:type="dxa" w:w="374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依赖第三方 SaaS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支持私有化部署，数据在客户环境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上线周期</w:t>
            </w:r>
          </w:p>
        </w:tc>
        <w:tc>
          <w:tcPr>
            <w:tcW w:type="dxa" w:w="374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定制 ERP 数月起</w:t>
            </w:r>
          </w:p>
        </w:tc>
        <w:tc>
          <w:tcPr>
            <w:tcW w:type="dxa" w:w="408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当日可演示，试点 2～4 周见效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扩展方式</w:t>
            </w:r>
          </w:p>
        </w:tc>
        <w:tc>
          <w:tcPr>
            <w:tcW w:type="dxa" w:w="374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每个需求都二次开发</w:t>
            </w:r>
          </w:p>
        </w:tc>
        <w:tc>
          <w:tcPr>
            <w:tcW w:type="dxa" w:w="408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配置化菜单/字典/工作流，改配置就能扩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七　已有财务系统怎么对接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很多电子厂已在用金蝶云星辰 / 云星空，或用友 U8N / YonSuite / NCC 做账。本系统负责订单到车间与品质的闭环，财务套件继续管账簿与凭证。对接的关键是把「谁主写、谁回写」讲清楚，避免双向改同一笔账。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041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财务系统</w:t>
            </w:r>
          </w:p>
        </w:tc>
        <w:tc>
          <w:tcPr>
            <w:tcW w:type="dxa" w:w="7597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典型场景与对接方式</w:t>
            </w:r>
          </w:p>
        </w:tc>
      </w:tr>
      <w:tr>
        <w:tc>
          <w:tcPr>
            <w:tcW w:type="dxa" w:w="204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金蝶 · 云星辰</w:t>
            </w:r>
          </w:p>
        </w:tc>
        <w:tc>
          <w:tcPr>
            <w:tcW w:type="dxa" w:w="759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成长型制造常用；OpenAPI 推送出入库与往来草稿</w:t>
            </w:r>
          </w:p>
        </w:tc>
      </w:tr>
      <w:tr>
        <w:tc>
          <w:tcPr>
            <w:tcW w:type="dxa" w:w="204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金蝶 · 云星空</w:t>
            </w:r>
          </w:p>
        </w:tc>
        <w:tc>
          <w:tcPr>
            <w:tcW w:type="dxa" w:w="759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标准仓存 / 应收应付 / 总账；制造单据审核后推送</w:t>
            </w:r>
          </w:p>
        </w:tc>
      </w:tr>
      <w:tr>
        <w:tc>
          <w:tcPr>
            <w:tcW w:type="dxa" w:w="204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用友 · U8N</w:t>
            </w:r>
          </w:p>
        </w:tc>
        <w:tc>
          <w:tcPr>
            <w:tcW w:type="dxa" w:w="759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沿用 U 系列账套习惯；中间表或 OpenAPI 对接凭证建议</w:t>
            </w:r>
          </w:p>
        </w:tc>
      </w:tr>
      <w:tr>
        <w:tc>
          <w:tcPr>
            <w:tcW w:type="dxa" w:w="2041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用友 · YonSuite</w:t>
            </w:r>
          </w:p>
        </w:tc>
        <w:tc>
          <w:tcPr>
            <w:tcW w:type="dxa" w:w="759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云原生财务；YonBIP 开放平台回写核销与凭证号</w:t>
            </w:r>
          </w:p>
        </w:tc>
      </w:tr>
      <w:tr>
        <w:tc>
          <w:tcPr>
            <w:tcW w:type="dxa" w:w="2041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用友 · NCC</w:t>
            </w:r>
          </w:p>
        </w:tc>
        <w:tc>
          <w:tcPr>
            <w:tcW w:type="dxa" w:w="759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集团多组织；主数据与总账统管，工厂侧保留 MES / QMS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对象级分工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· 库房：数量与批次以制造业务仓为准 → 推财务存货账；财务回写过账状态。禁止两边同时改同一批次。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· 应收应付：发货 / 入库驱动往来草稿 → 财务；收款付款核销结果 ← 回写本系统，余额以财务账簿为准。</w:t>
      </w:r>
    </w:p>
    <w:p>
      <w:pPr>
        <w:spacing w:after="120" w:before="0" w:line="336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· 凭证：本系统只生成建议分录；凭证字号与过账只在财务系统完成，关账后禁止重推历史。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FF6FF"/>
          </w:tcPr>
          <w:p>
            <w:pPr>
              <w:spacing w:line="324" w:lineRule="auto"/>
            </w:pPr>
            <w:r/>
            <w:r>
              <w:rPr>
                <w:rFonts w:ascii="微软雅黑" w:hAnsi="微软雅黑" w:eastAsia="微软雅黑"/>
                <w:b/>
                <w:color w:val="1D4ED8"/>
                <w:sz w:val="19"/>
              </w:rPr>
              <w:t>四条铁律：一事一主写 · 幂等单号对账 · 关账期间锁定推送 · 退货报废仍由制造发起再冲减财务。系统内「财务对接蓝图」页可对照讲解字段映射与推送时序。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八　部署方式与数据安全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电子制造客户对 BOM、报价、客户与成本数据高度敏感，因此系统把「数据放在哪」作为第一等公民设计。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1928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维度</w:t>
            </w:r>
          </w:p>
        </w:tc>
        <w:tc>
          <w:tcPr>
            <w:tcW w:type="dxa" w:w="7710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部署方式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云演示（子目录）· 本地私有化 · 专有云；同一套代码，数据库可放客户内网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数据归属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数据存客户自有环境，支持定期备份与按需导出，不锁定厂商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权限控制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角色 → 菜单 → 按钮三级授权，11 个内置角色，可按岗位细化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审计留痕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关键单据操作日志可倒查，单据编号连续，审批过程完整留痕</w:t>
            </w:r>
          </w:p>
        </w:tc>
      </w:tr>
      <w:tr>
        <w:tc>
          <w:tcPr>
            <w:tcW w:type="dxa" w:w="1928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对接能力</w:t>
            </w:r>
          </w:p>
        </w:tc>
        <w:tc>
          <w:tcPr>
            <w:tcW w:type="dxa" w:w="7710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金蝶云星辰/云星空、用友 U8N/YonSuite/NCC 的库房、应收应付与凭证对接</w:t>
            </w:r>
          </w:p>
        </w:tc>
      </w:tr>
      <w:tr>
        <w:tc>
          <w:tcPr>
            <w:tcW w:type="dxa" w:w="1928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技术栈</w:t>
            </w:r>
          </w:p>
        </w:tc>
        <w:tc>
          <w:tcPr>
            <w:tcW w:type="dxa" w:w="7710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Vue 3 + Element Plus 前端，ThinkPHP 后端，SQLite/MySQL 均可承载</w:t>
            </w:r>
          </w:p>
        </w:tc>
      </w:tr>
    </w:tbl>
    <w:p>
      <w:pPr>
        <w:spacing w:after="80"/>
      </w:pP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九　交付与实施路径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六个阶段，每个阶段都有可验收的交付物。周期为典型值，按上线范围与数据质量浮动。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814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1474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典型周期</w:t>
            </w:r>
          </w:p>
        </w:tc>
        <w:tc>
          <w:tcPr>
            <w:tcW w:type="dxa" w:w="3515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主要工作</w:t>
            </w:r>
          </w:p>
        </w:tc>
        <w:tc>
          <w:tcPr>
            <w:tcW w:type="dxa" w:w="2835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交付物 / 确认口径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阶段一 · 诊断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1～3 个工作日</w:t>
            </w:r>
          </w:p>
        </w:tc>
        <w:tc>
          <w:tcPr>
            <w:tcW w:type="dxa" w:w="3515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现场/远程梳理主链：接单方式、BOM 现状、车间报工口径、对账与开票习惯</w:t>
            </w:r>
          </w:p>
        </w:tc>
        <w:tc>
          <w:tcPr>
            <w:tcW w:type="dxa" w:w="2835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主链现状图、字段对照表、上线范围与验收口径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阶段二 · 演示对齐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0.5～1 天</w:t>
            </w:r>
          </w:p>
        </w:tc>
        <w:tc>
          <w:tcPr>
            <w:tcW w:type="dxa" w:w="3515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用演示环境按真实订单与真实 BOM 走一遍主链，逐项确认能力边界</w:t>
            </w:r>
          </w:p>
        </w:tc>
        <w:tc>
          <w:tcPr>
            <w:tcW w:type="dxa" w:w="2835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功能确认单、演示账号、待定制清单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阶段三 · 数据初始化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3～10 个工作日</w:t>
            </w:r>
          </w:p>
        </w:tc>
        <w:tc>
          <w:tcPr>
            <w:tcW w:type="dxa" w:w="3515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导入客户、供应商、物料、BOM、期初库存与员工数据；配置角色权限与审批流</w:t>
            </w:r>
          </w:p>
        </w:tc>
        <w:tc>
          <w:tcPr>
            <w:tcW w:type="dxa" w:w="2835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主数据导入包、权限矩阵、初始化确认单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阶段四 · 试点上线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2～4 周</w:t>
            </w:r>
          </w:p>
        </w:tc>
        <w:tc>
          <w:tcPr>
            <w:tcW w:type="dxa" w:w="3515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选 1 条产线 + 1 个业务组试点：订单→工单→报工→入库→发货→对账跑通</w:t>
            </w:r>
          </w:p>
        </w:tc>
        <w:tc>
          <w:tcPr>
            <w:tcW w:type="dxa" w:w="2835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试点复盘报告、操作手册、培训签到与考核记录</w:t>
            </w:r>
          </w:p>
        </w:tc>
      </w:tr>
      <w:tr>
        <w:tc>
          <w:tcPr>
            <w:tcW w:type="dxa" w:w="181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阶段五 · 全面推广</w:t>
            </w:r>
          </w:p>
        </w:tc>
        <w:tc>
          <w:tcPr>
            <w:tcW w:type="dxa" w:w="1474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2～6 周</w:t>
            </w:r>
          </w:p>
        </w:tc>
        <w:tc>
          <w:tcPr>
            <w:tcW w:type="dxa" w:w="3515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按车间/部门逐步推广，补齐品质、仓储、财务与 HR 模块</w:t>
            </w:r>
          </w:p>
        </w:tc>
        <w:tc>
          <w:tcPr>
            <w:tcW w:type="dxa" w:w="2835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上线验收单、运维交接、持续优化清单</w:t>
            </w:r>
          </w:p>
        </w:tc>
      </w:tr>
      <w:tr>
        <w:tc>
          <w:tcPr>
            <w:tcW w:type="dxa" w:w="181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阶段六 · 运维陪跑</w:t>
            </w:r>
          </w:p>
        </w:tc>
        <w:tc>
          <w:tcPr>
            <w:tcW w:type="dxa" w:w="1474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长期</w:t>
            </w:r>
          </w:p>
        </w:tc>
        <w:tc>
          <w:tcPr>
            <w:tcW w:type="dxa" w:w="3515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问题响应、版本升级、季度数据复盘与流程再优化</w:t>
            </w:r>
          </w:p>
        </w:tc>
        <w:tc>
          <w:tcPr>
            <w:tcW w:type="dxa" w:w="2835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7"/>
              </w:rPr>
              <w:t>响应时限承诺、升级记录、季度复盘报告</w:t>
            </w:r>
          </w:p>
        </w:tc>
      </w:tr>
    </w:tbl>
    <w:p>
      <w:pPr>
        <w:spacing w:after="80"/>
      </w:pP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/>
          <w:color w:val="0F172A"/>
          <w:sz w:val="25"/>
        </w:rPr>
        <w:t>试点建议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先上「销售订单 + 生产工单 + 扫码报工 + 出入库」四个功能页，用 2～4 周跑通一条链（订单 → 工单 → 报工 → 入库 → 发货 → 对账），拿到真实数据后再按模块扩展。这样风险最小，也最容易在内部形成共识。</w:t>
      </w: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十　常见问题</w:t>
      </w:r>
    </w:p>
    <w:p>
      <w:pPr>
        <w:spacing w:after="40" w:before="160" w:line="360" w:lineRule="auto"/>
        <w:jc w:val="left"/>
      </w:pPr>
      <w:r>
        <w:rPr>
          <w:rFonts w:ascii="微软雅黑" w:hAnsi="微软雅黑" w:eastAsia="微软雅黑"/>
          <w:b/>
          <w:color w:val="1D4ED8"/>
          <w:sz w:val="22"/>
        </w:rPr>
        <w:t>Q1：和传统 ERP 有什么区别？</w:t>
      </w:r>
    </w:p>
    <w:p>
      <w:pPr>
        <w:spacing w:after="120" w:before="0" w:line="348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A：传统 ERP 往往重、实施周期长。本系统聚焦电子厂「销售→BOM→MRP→MES→QMS→财务」主链，当日可演示核心闭环，试点 2～4 周见效。</w:t>
      </w:r>
    </w:p>
    <w:p>
      <w:pPr>
        <w:spacing w:after="40" w:before="160" w:line="360" w:lineRule="auto"/>
        <w:jc w:val="left"/>
      </w:pPr>
      <w:r>
        <w:rPr>
          <w:rFonts w:ascii="微软雅黑" w:hAnsi="微软雅黑" w:eastAsia="微软雅黑"/>
          <w:b/>
          <w:color w:val="1D4ED8"/>
          <w:sz w:val="22"/>
        </w:rPr>
        <w:t>Q2：支持 SMT、组装、测试吗？</w:t>
      </w:r>
    </w:p>
    <w:p>
      <w:pPr>
        <w:spacing w:after="120" w:before="0" w:line="348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A：支持。生产工单、领料、扫码报工、委外、返工报废与成品入库覆盖典型电子制造流程，可按车间扩展工序与工位。</w:t>
      </w:r>
    </w:p>
    <w:p>
      <w:pPr>
        <w:spacing w:after="40" w:before="160" w:line="360" w:lineRule="auto"/>
        <w:jc w:val="left"/>
      </w:pPr>
      <w:r>
        <w:rPr>
          <w:rFonts w:ascii="微软雅黑" w:hAnsi="微软雅黑" w:eastAsia="微软雅黑"/>
          <w:b/>
          <w:color w:val="1D4ED8"/>
          <w:sz w:val="22"/>
        </w:rPr>
        <w:t>Q3：有没有 IQC、批次追溯？</w:t>
      </w:r>
    </w:p>
    <w:p>
      <w:pPr>
        <w:spacing w:after="120" w:before="0" w:line="348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A：有。来料检验、过程检、成品检与 NCR/客诉 8D 联动，批次号贯穿采购入库、生产报工与销售发货，支持正反向穿透。</w:t>
      </w:r>
    </w:p>
    <w:p>
      <w:pPr>
        <w:spacing w:after="40" w:before="160" w:line="360" w:lineRule="auto"/>
        <w:jc w:val="left"/>
      </w:pPr>
      <w:r>
        <w:rPr>
          <w:rFonts w:ascii="微软雅黑" w:hAnsi="微软雅黑" w:eastAsia="微软雅黑"/>
          <w:b/>
          <w:color w:val="1D4ED8"/>
          <w:sz w:val="22"/>
        </w:rPr>
        <w:t>Q4：能对接我们现有的财务系统吗？</w:t>
      </w:r>
    </w:p>
    <w:p>
      <w:pPr>
        <w:spacing w:after="120" w:before="0" w:line="348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A：支持规划对接金蝶云星辰/云星空与用友 U8N/YonSuite/NCC。原则是制造侧主写业务事实、财务侧主写账簿与凭证，一事一主写、幂等单号对账、关账期锁定推送。</w:t>
      </w:r>
    </w:p>
    <w:p>
      <w:pPr>
        <w:spacing w:after="40" w:before="160" w:line="360" w:lineRule="auto"/>
        <w:jc w:val="left"/>
      </w:pPr>
      <w:r>
        <w:rPr>
          <w:rFonts w:ascii="微软雅黑" w:hAnsi="微软雅黑" w:eastAsia="微软雅黑"/>
          <w:b/>
          <w:color w:val="1D4ED8"/>
          <w:sz w:val="22"/>
        </w:rPr>
        <w:t>Q5：支持哪些部署方式？</w:t>
      </w:r>
    </w:p>
    <w:p>
      <w:pPr>
        <w:spacing w:after="120" w:before="0" w:line="348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A：支持云演示、本地私有化与专有云部署。数据可放客户内网，支持备份与导出。</w:t>
      </w:r>
    </w:p>
    <w:p>
      <w:pPr>
        <w:spacing w:after="40" w:before="160" w:line="360" w:lineRule="auto"/>
        <w:jc w:val="left"/>
      </w:pPr>
      <w:r>
        <w:rPr>
          <w:rFonts w:ascii="微软雅黑" w:hAnsi="微软雅黑" w:eastAsia="微软雅黑"/>
          <w:b/>
          <w:color w:val="1D4ED8"/>
          <w:sz w:val="22"/>
        </w:rPr>
        <w:t>Q6：演示账号是什么？</w:t>
      </w:r>
    </w:p>
    <w:p>
      <w:pPr>
        <w:spacing w:after="120" w:before="0" w:line="348" w:lineRule="auto"/>
        <w:ind w:left="227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A：管理员 admin / admin123；另有 sales、engineer、production、qc、warehouse、purchase、finance 等 11 个角色账号，密码 123456。</w:t>
      </w:r>
    </w:p>
    <w:p>
      <w:r>
        <w:br w:type="page"/>
      </w:r>
    </w:p>
    <w:p>
      <w:pPr>
        <w:spacing w:before="0" w:after="280"/>
        <w:pBdr>
          <w:bottom w:val="single" w:sz="12" w:color="2F6FED"/>
        </w:pBdr>
      </w:pPr>
      <w:r>
        <w:rPr>
          <w:rFonts w:ascii="微软雅黑" w:hAnsi="微软雅黑" w:eastAsia="微软雅黑"/>
          <w:b/>
          <w:color w:val="1D4ED8"/>
          <w:sz w:val="32"/>
        </w:rPr>
        <w:t>十一　在线演示与资料下载</w:t>
      </w:r>
    </w:p>
    <w:p>
      <w:pPr>
        <w:spacing w:after="120" w:before="0" w:line="360" w:lineRule="auto"/>
        <w:jc w:val="both"/>
      </w:pPr>
      <w:r>
        <w:rPr>
          <w:rFonts w:ascii="微软雅黑" w:hAnsi="微软雅黑" w:eastAsia="微软雅黑"/>
          <w:b w:val="0"/>
          <w:color w:val="0F172A"/>
          <w:sz w:val="21"/>
        </w:rPr>
        <w:t>三份物料均可在官网下载中心免费下载，无需注册：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402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文件</w:t>
            </w:r>
          </w:p>
        </w:tc>
        <w:tc>
          <w:tcPr>
            <w:tcW w:type="dxa" w:w="1247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格式</w:t>
            </w:r>
          </w:p>
        </w:tc>
        <w:tc>
          <w:tcPr>
            <w:tcW w:type="dxa" w:w="4989"/>
            <w:shd w:val="clear" w:color="auto" w:fill="0A1628"/>
          </w:tcPr>
          <w:p>
            <w:pPr>
              <w:spacing w:after="40" w:line="300" w:lineRule="auto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340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算数-电子制造ERP-功能清单</w:t>
            </w:r>
          </w:p>
        </w:tc>
        <w:tc>
          <w:tcPr>
            <w:tcW w:type="dxa" w:w="124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XLSX</w:t>
            </w:r>
          </w:p>
        </w:tc>
        <w:tc>
          <w:tcPr>
            <w:tcW w:type="dxa" w:w="498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13 模块 / 103 功能页 / 角色权限矩阵 / 主链单据流 / 交付路径</w:t>
            </w:r>
          </w:p>
        </w:tc>
      </w:tr>
      <w:tr>
        <w:tc>
          <w:tcPr>
            <w:tcW w:type="dxa" w:w="3402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算数-电子制造ERP-功能介绍</w:t>
            </w:r>
          </w:p>
        </w:tc>
        <w:tc>
          <w:tcPr>
            <w:tcW w:type="dxa" w:w="1247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PPTX</w:t>
            </w:r>
          </w:p>
        </w:tc>
        <w:tc>
          <w:tcPr>
            <w:tcW w:type="dxa" w:w="4989"/>
            <w:shd w:val="clear" w:color="auto" w:fill="F8FAFC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产品介绍幻灯片，可直接用于内部立项或客户宣讲</w:t>
            </w:r>
          </w:p>
        </w:tc>
      </w:tr>
      <w:tr>
        <w:tc>
          <w:tcPr>
            <w:tcW w:type="dxa" w:w="3402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算数-电子制造ERP-宣传手册</w:t>
            </w:r>
          </w:p>
        </w:tc>
        <w:tc>
          <w:tcPr>
            <w:tcW w:type="dxa" w:w="1247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DOCX</w:t>
            </w:r>
          </w:p>
        </w:tc>
        <w:tc>
          <w:tcPr>
            <w:tcW w:type="dxa" w:w="4989"/>
          </w:tcPr>
          <w:p>
            <w:pPr>
              <w:spacing w:after="40" w:line="312" w:lineRule="auto"/>
            </w:pPr>
            <w:r/>
            <w:r>
              <w:rPr>
                <w:rFonts w:ascii="微软雅黑" w:hAnsi="微软雅黑" w:eastAsia="微软雅黑"/>
                <w:color w:val="0F172A"/>
                <w:sz w:val="18"/>
              </w:rPr>
              <w:t>本手册的电子版，可打印为 A4 宣传册</w:t>
            </w:r>
          </w:p>
        </w:tc>
      </w:tr>
    </w:tbl>
    <w:p>
      <w:pPr>
        <w:spacing w:after="80"/>
      </w:pPr>
    </w:p>
    <w:p>
      <w:pPr>
        <w:spacing w:after="120" w:before="120" w:line="360" w:lineRule="auto"/>
        <w:jc w:val="left"/>
      </w:pPr>
      <w:r>
        <w:rPr>
          <w:rFonts w:ascii="微软雅黑" w:hAnsi="微软雅黑" w:eastAsia="微软雅黑"/>
          <w:b/>
          <w:color w:val="0F172A"/>
          <w:sz w:val="21"/>
        </w:rPr>
        <w:t>官网：https://p.zerocod.cn/erp-dianani/</w:t>
      </w:r>
    </w:p>
    <w:p>
      <w:pPr>
        <w:spacing w:after="120" w:before="0" w:line="360" w:lineRule="auto"/>
        <w:jc w:val="left"/>
      </w:pPr>
      <w:r>
        <w:rPr>
          <w:rFonts w:ascii="微软雅黑" w:hAnsi="微软雅黑" w:eastAsia="微软雅黑"/>
          <w:b w:val="0"/>
          <w:color w:val="0F172A"/>
          <w:sz w:val="21"/>
        </w:rPr>
        <w:t>演示环境：https://p.zerocod.cn/erp-dianani/frontend/　　管理员 admin / admin123（其他角色密码 123456）</w:t>
      </w:r>
    </w:p>
    <w:p>
      <w:pPr>
        <w:spacing w:after="120" w:before="0" w:line="360" w:lineRule="auto"/>
        <w:jc w:val="left"/>
      </w:pPr>
      <w:r>
        <w:rPr>
          <w:rFonts w:ascii="微软雅黑" w:hAnsi="微软雅黑" w:eastAsia="微软雅黑"/>
          <w:b w:val="0"/>
          <w:color w:val="0F172A"/>
          <w:sz w:val="21"/>
        </w:rPr>
        <w:t>商务咨询：18016313342（微信同号）</w:t>
      </w:r>
    </w:p>
    <w:p>
      <w:pPr>
        <w:spacing w:after="120" w:before="200" w:line="360" w:lineRule="auto"/>
        <w:jc w:val="left"/>
      </w:pPr>
      <w:r>
        <w:rPr>
          <w:rFonts w:ascii="微软雅黑" w:hAnsi="微软雅黑" w:eastAsia="微软雅黑"/>
          <w:b w:val="0"/>
          <w:color w:val="64748B"/>
          <w:sz w:val="18"/>
        </w:rPr>
        <w:t>算数科技　|　算数·电子制造ERP（PCBA / EMS 一体化管理系统）　|　2026-10-06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微软雅黑" w:hAnsi="微软雅黑" w:eastAsia="微软雅黑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