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0E2430"/>
          </w:tcPr>
          <w:p>
            <w:pPr>
              <w:spacing w:before="56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80"/>
              </w:rPr>
              <w:t>算数·弱电</w:t>
            </w:r>
          </w:p>
          <w:p>
            <w:pPr>
              <w:spacing w:after="600"/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9FE8C6"/>
                <w:sz w:val="36"/>
              </w:rPr>
              <w:t>弱电安装实施管理系统</w:t>
            </w:r>
          </w:p>
        </w:tc>
      </w:tr>
    </w:tbl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</w:r>
    </w:p>
    <w:p>
      <w:pPr>
        <w:spacing w:before="0" w:after="80" w:line="348" w:lineRule="auto"/>
        <w:jc w:val="center"/>
      </w:pPr>
      <w:r>
        <w:rPr>
          <w:rFonts w:ascii="微软雅黑" w:hAnsi="微软雅黑" w:eastAsia="微软雅黑"/>
          <w:b/>
          <w:i w:val="0"/>
          <w:color w:val="0E2430"/>
          <w:sz w:val="32"/>
        </w:rPr>
        <w:t>客户 · 商机 · 报价 · 合同 · 施工 · 验收 · 开票 · 回款</w:t>
      </w:r>
    </w:p>
    <w:p>
      <w:pPr>
        <w:spacing w:before="0" w:after="360" w:line="348" w:lineRule="auto"/>
        <w:jc w:val="center"/>
      </w:pPr>
      <w:r>
        <w:rPr>
          <w:rFonts w:ascii="微软雅黑" w:hAnsi="微软雅黑" w:eastAsia="微软雅黑"/>
          <w:b/>
          <w:i w:val="0"/>
          <w:color w:val="0A9E67"/>
          <w:sz w:val="44"/>
        </w:rPr>
        <w:t>一张账管清</w:t>
      </w:r>
    </w:p>
    <w:p>
      <w:pPr>
        <w:spacing w:before="0" w:after="600" w:line="348" w:lineRule="auto"/>
        <w:jc w:val="center"/>
      </w:pPr>
      <w:r>
        <w:rPr>
          <w:rFonts w:ascii="微软雅黑" w:hAnsi="微软雅黑" w:eastAsia="微软雅黑"/>
          <w:b w:val="0"/>
          <w:i w:val="0"/>
          <w:color w:val="5B6B79"/>
          <w:sz w:val="28"/>
        </w:rPr>
        <w:t>宣传手册</w:t>
      </w:r>
    </w:p>
    <w:p>
      <w:pPr>
        <w:spacing w:before="0" w:after="80" w:line="348" w:lineRule="auto"/>
        <w:jc w:val="center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版本：V1.0　　发布日期：2026 年 9 月</w:t>
      </w:r>
    </w:p>
    <w:p>
      <w:pPr>
        <w:spacing w:before="0" w:after="80" w:line="348" w:lineRule="auto"/>
        <w:jc w:val="center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算数科技　　https://zerocod.cn/</w:t>
      </w:r>
    </w:p>
    <w:p>
      <w:pPr>
        <w:spacing w:before="0" w:after="80" w:line="348" w:lineRule="auto"/>
        <w:jc w:val="center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商务咨询：18016313342（微信同号）</w:t>
      </w:r>
    </w:p>
    <w:p>
      <w:pPr>
        <w:spacing w:before="0" w:after="120" w:line="348" w:lineRule="auto"/>
        <w:jc w:val="center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官网：https://p.zerocod.cn/ruodian/intro/　　在线演示：https://p.zerocod.cn/ruodian/web/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E2430"/>
          <w:sz w:val="36"/>
        </w:rPr>
        <w:t>写在前面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弱电工程的利润，往往不丢在工地，而是丢在单据之间的缝隙里：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客户信息散在几位商务的手机里，人员一变动，客户跟着走；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商前测量记在纸上，工程量靠估，报价拍脑袋；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报价改了几版没人说得清，合同回款计划全凭记忆；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派工靠电话，班组工时与工单提成月底重算还扯皮；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询价、采购、应付、收票、付款各记各的表，真实毛利只能靠猜；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作废、红冲、退回混在正流水里，老板看到的经营数字是虚的。</w:t>
      </w:r>
    </w:p>
    <w:p>
      <w:pPr>
        <w:spacing w:before="16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算数·弱电把这些环节收进同一套单据闭环：上游下推下游，下游回写上游，逆向操作进独立台账。商务、项目、财务、老板看到的是同一份数字。</w:t>
      </w:r>
    </w:p>
    <w:p>
      <w:pPr>
        <w:spacing w:before="8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本手册由系统自身的菜单、字段与页面定义直接生成，共 11 个模块组、59 个菜单页、453 项录入字段，与线上演示环境一一对应，可边读边在演示环境里逐条验证。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E2430"/>
          <w:sz w:val="36"/>
        </w:rPr>
        <w:t>目录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一、产品概况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二、行业痛点与解决思路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三、功能全景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四、模块详解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五、单据流转闭环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六、逆向流程与数据合规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七、角色与权限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八、现场移动填报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九、行业规范支撑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十、经营价值对比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十一、部署方式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十二、实施与交付流程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十三、常见问题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十四、演示账号与联系方式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附录 A：完整菜单清单</w:t>
      </w:r>
    </w:p>
    <w:p>
      <w:pPr>
        <w:spacing w:after="80" w:line="360" w:lineRule="auto"/>
      </w:pPr>
      <w:r>
        <w:rPr>
          <w:rFonts w:ascii="微软雅黑" w:hAnsi="微软雅黑" w:eastAsia="微软雅黑"/>
          <w:b w:val="0"/>
          <w:i w:val="0"/>
          <w:color w:val="1F2D3D"/>
          <w:sz w:val="22"/>
        </w:rPr>
        <w:t>附录 B：关键字段口径摘录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一、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产品概况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1.1 一句话介绍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184"/>
            <w:shd w:val="clear" w:color="auto" w:fill="E8F5EE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0E2430"/>
                <w:sz w:val="19"/>
              </w:rPr>
              <w:t>算数·弱电是算数科技面向弱电集成、智能化工程与维保交付企业打造的弱电安装实施管理系统：从客户档案、商前测量、报价合同、施工指令、工单提成，到询价采购、开票回款、冲红退回，一套单据闭环，看板数字可下钻到源单，支持云演示与私有化部署。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1.2 基本档案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项目</w:t>
            </w:r>
          </w:p>
        </w:tc>
        <w:tc>
          <w:tcPr>
            <w:tcW w:type="dxa" w:w="7483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产品全称</w:t>
            </w:r>
          </w:p>
        </w:tc>
        <w:tc>
          <w:tcPr>
            <w:tcW w:type="dxa" w:w="7483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算数·弱电（弱电安装实施管理系统）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短名</w:t>
            </w:r>
          </w:p>
        </w:tc>
        <w:tc>
          <w:tcPr>
            <w:tcW w:type="dxa" w:w="7483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算数弱电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厂商</w:t>
            </w:r>
          </w:p>
        </w:tc>
        <w:tc>
          <w:tcPr>
            <w:tcW w:type="dxa" w:w="7483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算数科技（https://zerocod.cn/）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官网</w:t>
            </w:r>
          </w:p>
        </w:tc>
        <w:tc>
          <w:tcPr>
            <w:tcW w:type="dxa" w:w="7483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https://p.zerocod.cn/ruodian/intro/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在线演示</w:t>
            </w:r>
          </w:p>
        </w:tc>
        <w:tc>
          <w:tcPr>
            <w:tcW w:type="dxa" w:w="7483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https://p.zerocod.cn/ruodian/web/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商务咨询</w:t>
            </w:r>
          </w:p>
        </w:tc>
        <w:tc>
          <w:tcPr>
            <w:tcW w:type="dxa" w:w="7483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18016313342（微信同号）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覆盖范围</w:t>
            </w:r>
          </w:p>
        </w:tc>
        <w:tc>
          <w:tcPr>
            <w:tcW w:type="dxa" w:w="7483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11 个模块组 · 59 个菜单页 · 13 张分析看板 · 453 项录入字段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部署方式</w:t>
            </w:r>
          </w:p>
        </w:tc>
        <w:tc>
          <w:tcPr>
            <w:tcW w:type="dxa" w:w="7483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云演示 / 本地私有化 / 专有云 / 子目录部署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版本日期</w:t>
            </w:r>
          </w:p>
        </w:tc>
        <w:tc>
          <w:tcPr>
            <w:tcW w:type="dxa" w:w="7483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V1.0　2026 年 9 月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1.3 谁适合用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>目标客户：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弱电工程与智能化系统集成公司的商务、项目、财务与管理层；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>典型场景：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同时推进多个楼宇 / 项目，靠 Excel 与微信群管理客户、报价、施工、回款的团队；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>部署诉求：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希望数据留在自己环境、需要私有化或与现有门户同域共存的企业。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二、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行业痛点与解决思路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2.1 四类典型痛点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587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痛点</w:t>
            </w:r>
          </w:p>
        </w:tc>
        <w:tc>
          <w:tcPr>
            <w:tcW w:type="dxa" w:w="3515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现场表现</w:t>
            </w:r>
          </w:p>
        </w:tc>
        <w:tc>
          <w:tcPr>
            <w:tcW w:type="dxa" w:w="4082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系统能力</w:t>
            </w:r>
          </w:p>
        </w:tc>
      </w:tr>
      <w:tr>
        <w:tc>
          <w:tcPr>
            <w:tcW w:type="dxa" w:w="158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客户与商机散乱</w:t>
            </w:r>
          </w:p>
        </w:tc>
        <w:tc>
          <w:tcPr>
            <w:tcW w:type="dxa" w:w="351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客户性质、交易角色只存在个人手机里，报价改了几版找不到，商机漏单无人复盘</w:t>
            </w:r>
          </w:p>
        </w:tc>
        <w:tc>
          <w:tcPr>
            <w:tcW w:type="dxa" w:w="408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客户一次建档，楼宇 / 账期 / 交易角色联动带出；商机从客户转化，阶段与明细自动汇总预估；输单必填原因</w:t>
            </w:r>
          </w:p>
        </w:tc>
      </w:tr>
      <w:tr>
        <w:tc>
          <w:tcPr>
            <w:tcW w:type="dxa" w:w="158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派工与提成扯皮</w:t>
            </w:r>
          </w:p>
        </w:tc>
        <w:tc>
          <w:tcPr>
            <w:tcW w:type="dxa" w:w="351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班组工时手写报，维保工单服务地址记不清，工单提成月底重算还出错</w:t>
            </w:r>
          </w:p>
        </w:tc>
        <w:tc>
          <w:tcPr>
            <w:tcW w:type="dxa" w:w="408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施工指令按楼宇派工并登记班组工时；维保工单写到场 / 离场时间并由客户签名；工单费用 × 20% 自动计提成，退回自动清零</w:t>
            </w:r>
          </w:p>
        </w:tc>
      </w:tr>
      <w:tr>
        <w:tc>
          <w:tcPr>
            <w:tcW w:type="dxa" w:w="158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采购与利润算不清</w:t>
            </w:r>
          </w:p>
        </w:tc>
        <w:tc>
          <w:tcPr>
            <w:tcW w:type="dxa" w:w="351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询价、采购、应付、收票、付款各记各的表，回款对不上合同，真实毛利靠估</w:t>
            </w:r>
          </w:p>
        </w:tc>
        <w:tc>
          <w:tcPr>
            <w:tcW w:type="dxa" w:w="408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询价下推采购单，应付 / 收票 / 付款一条链；应收按合同看开票与回款缺口；毛利 = 含税合同额 − 提货成本 − 人工</w:t>
            </w:r>
          </w:p>
        </w:tc>
      </w:tr>
      <w:tr>
        <w:tc>
          <w:tcPr>
            <w:tcW w:type="dxa" w:w="158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逆向污染数据</w:t>
            </w:r>
          </w:p>
        </w:tc>
        <w:tc>
          <w:tcPr>
            <w:tcW w:type="dxa" w:w="351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报价作废、合同终止、开票红冲、回款退回混在正流水，简报数字虚高</w:t>
            </w:r>
          </w:p>
        </w:tc>
        <w:tc>
          <w:tcPr>
            <w:tcW w:type="dxa" w:w="408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16 类逆向动作全部写进独立台账，终态单据不可重复冲正；销项不含红冲、回款不含退回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2.2 解决思路：一张账闭环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系统只做一件事：把「客户 → 商机 → 报价 → 合同 → 施工 → 验收 → 开票 → 回款」串成一张账。上游下推下游，下游回写上游，任何看板上的数字都能点到产生它的那张单据。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主链路如下（括号内为对应的菜单页）：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1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一次建档：客户性质、交易角色、账期、楼宇（客户档案）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2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决策人与跟进记录挂在客户上（联系人 / 跟进）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3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阶段 + 产品明细自动汇总预估利润（商机管理）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4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点位 / 线缆 / 桥架 / 设备工程量现场录入（商前测量）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5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测量单或商机明细下推，税率自动换算（报价单）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6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按预付款 / 进度款 / 验收款 / 质保金拆回款计划（应收合同）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7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按楼宇派工，登记班组工时（施工指令）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8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维保到场 / 离场，客户签名确认（工单报工）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9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隐蔽验收先于竣工，按国标测试项勾选（项目验收）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10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选合同带出清单，错票走红冲（开票申请）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11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计划待回一屏看缺口（回款计划）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 xml:space="preserve">第 12 步　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先勾回款计划，写回合同已回款（回款登记）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三、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功能全景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系统共 11 个模块组、59 个菜单页，其中 13 张为分析看板（只读汇总，数字可下钻到源单据）。分组如下：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361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模块组</w:t>
            </w:r>
          </w:p>
        </w:tc>
        <w:tc>
          <w:tcPr>
            <w:tcW w:type="dxa" w:w="794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菜单数</w:t>
            </w:r>
          </w:p>
        </w:tc>
        <w:tc>
          <w:tcPr>
            <w:tcW w:type="dxa" w:w="794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看板数</w:t>
            </w:r>
          </w:p>
        </w:tc>
        <w:tc>
          <w:tcPr>
            <w:tcW w:type="dxa" w:w="1474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可访问角色</w:t>
            </w:r>
          </w:p>
        </w:tc>
        <w:tc>
          <w:tcPr>
            <w:tcW w:type="dxa" w:w="4762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模块定位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工作台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4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0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 / 项目经理 / 施工员 / 财务</w:t>
            </w:r>
          </w:p>
        </w:tc>
        <w:tc>
          <w:tcPr>
            <w:tcW w:type="dxa" w:w="476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经营简报、我的待办、逆向台账、操作日志。首页数字与图表都能点到源单据，返回用导航栈，不是另一套报表。</w:t>
            </w:r>
          </w:p>
        </w:tc>
      </w:tr>
      <w:tr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客户关系</w:t>
            </w:r>
          </w:p>
        </w:tc>
        <w:tc>
          <w:tcPr>
            <w:tcW w:type="dxa" w:w="7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5</w:t>
            </w:r>
          </w:p>
        </w:tc>
        <w:tc>
          <w:tcPr>
            <w:tcW w:type="dxa" w:w="7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 / 项目经理</w:t>
            </w:r>
          </w:p>
        </w:tc>
        <w:tc>
          <w:tcPr>
            <w:tcW w:type="dxa" w:w="476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客户、联系人、跟进、商机与分析看板。客户一次建档，楼宇 / 账期 / 交易角色联动带出；商机从客户转化，输单必填原因用于复盘。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销售合同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10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4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 / 项目经理</w:t>
            </w:r>
          </w:p>
        </w:tc>
        <w:tc>
          <w:tcPr>
            <w:tcW w:type="dxa" w:w="476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项目台账、商前测量、报价、合同、续费与四张分析看板。测量下推报价、报价下推合同、合同拆回款计划，全链金额口径一致。</w:t>
            </w:r>
          </w:p>
        </w:tc>
      </w:tr>
      <w:tr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项目交付</w:t>
            </w:r>
          </w:p>
        </w:tc>
        <w:tc>
          <w:tcPr>
            <w:tcW w:type="dxa" w:w="7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4</w:t>
            </w:r>
          </w:p>
        </w:tc>
        <w:tc>
          <w:tcPr>
            <w:tcW w:type="dxa" w:w="7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 / 项目经理 / 施工员</w:t>
            </w:r>
          </w:p>
        </w:tc>
        <w:tc>
          <w:tcPr>
            <w:tcW w:type="dxa" w:w="476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施工指令、工单报工、项目验收与交付分析。按楼宇派工、班组记工时，维保工单客户签名确认，工单费用自动计提成。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应收回款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5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2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 / 财务</w:t>
            </w:r>
          </w:p>
        </w:tc>
        <w:tc>
          <w:tcPr>
            <w:tcW w:type="dxa" w:w="476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开票申请、回款计划、回款登记、应收台账与收款分析。先有回款计划才登记回款，写回合同已回款，缺口一屏可见。</w:t>
            </w:r>
          </w:p>
        </w:tc>
      </w:tr>
      <w:tr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采购应付</w:t>
            </w:r>
          </w:p>
        </w:tc>
        <w:tc>
          <w:tcPr>
            <w:tcW w:type="dxa" w:w="7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8</w:t>
            </w:r>
          </w:p>
        </w:tc>
        <w:tc>
          <w:tcPr>
            <w:tcW w:type="dxa" w:w="7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2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 / 财务</w:t>
            </w:r>
          </w:p>
        </w:tc>
        <w:tc>
          <w:tcPr>
            <w:tcW w:type="dxa" w:w="476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询价、采购订单、应付账款、厂家预付款、进项收票、付款申请与采购分析。询价下推采购单，应付收票付款一条链。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资金费用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5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 / 财务</w:t>
            </w:r>
          </w:p>
        </w:tc>
        <w:tc>
          <w:tcPr>
            <w:tcW w:type="dxa" w:w="476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费用报销、借款管理、还款登记、工资核算与资金流水。回款、付款、报销、工资、还款实时汇总成一本资金账。</w:t>
            </w:r>
          </w:p>
        </w:tc>
      </w:tr>
      <w:tr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仓库库存</w:t>
            </w:r>
          </w:p>
        </w:tc>
        <w:tc>
          <w:tcPr>
            <w:tcW w:type="dxa" w:w="7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4</w:t>
            </w:r>
          </w:p>
        </w:tc>
        <w:tc>
          <w:tcPr>
            <w:tcW w:type="dxa" w:w="7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 / 项目经理 / 财务</w:t>
            </w:r>
          </w:p>
        </w:tc>
        <w:tc>
          <w:tcPr>
            <w:tcW w:type="dxa" w:w="476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采购入库、领料出库、库存台账与库存分析。库存 = 入库 − 出库，出库可退库，结存不足标红。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人事考勤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4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 / 项目经理 / 施工员</w:t>
            </w:r>
          </w:p>
        </w:tc>
        <w:tc>
          <w:tcPr>
            <w:tcW w:type="dxa" w:w="476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员工档案、请假管理、出勤考勤与人事分析。请假天数按工作日历计算，周期工作日 − 已同意请假 = 出勤天数。</w:t>
            </w:r>
          </w:p>
        </w:tc>
      </w:tr>
      <w:tr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基础资料</w:t>
            </w:r>
          </w:p>
        </w:tc>
        <w:tc>
          <w:tcPr>
            <w:tcW w:type="dxa" w:w="7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5</w:t>
            </w:r>
          </w:p>
        </w:tc>
        <w:tc>
          <w:tcPr>
            <w:tcW w:type="dxa" w:w="7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0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 / 财务</w:t>
            </w:r>
          </w:p>
        </w:tc>
        <w:tc>
          <w:tcPr>
            <w:tcW w:type="dxa" w:w="476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供应商、产品物料、项目类型、签单抬头、收款账户。物料按标准号、阻燃等级与 3C 证书建档，服务类按点或芯计费。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系统配置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5</w:t>
            </w:r>
          </w:p>
        </w:tc>
        <w:tc>
          <w:tcPr>
            <w:tcW w:type="dxa" w:w="7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0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</w:t>
            </w:r>
          </w:p>
        </w:tc>
        <w:tc>
          <w:tcPr>
            <w:tcW w:type="dxa" w:w="476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费用类型、借款类型、工作日历、考勤周期、请假类别。基础字典统一维护，单据下拉同源。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四、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模块详解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以下按模块组逐项说明。每个菜单的「页面说明」与「主要录入项」均取自系统内的原文口径，字段名带 * 为必填项。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4.1　工作台（4 个菜单 · 可见角色：管理员 / 项目经理 / 施工员 / 财务）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经营简报、我的待办、逆向台账、操作日志。首页数字与图表都能点到源单据，返回用导航栈，不是另一套报表。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经营简报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简报数字可点到源单据。合同 / 开票 / 回款已排除终止、红冲、退回。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我的待办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四箱：待办 / 我发起 / 我处理 / 抄送。报销、借款、付款、请假提交后进流程。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逆向台账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报价作废、合同终止、开票红冲、回款退回、出库退库、工单退回、指令撤回、采购作废、付款退回、报销冲销、测量关闭、验收退回、借款冲销、还款退回。一条对应一张源单，禁止重复冲正。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操作日志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各模块新增、修改、删除、逆向的轨迹。存量单据已回补历史记录。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4.2　客户关系（5 个菜单 · 可见角色：管理员 / 项目经理）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客户、联系人、跟进、商机与分析看板。客户一次建档，楼宇 / 账期 / 交易角色联动带出；商机从客户转化，输单必填原因用于复盘。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客户档案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先建客户再挂联系人、跟进、商机。楼宇、账期、交易角色要填全，后续工单和回款才能汇总。规模与年产值用于 A 级客户授信参考。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主要录入项：客户性质、等级、企业规模、年产值(万元)、账期(天)、楼宇、省市区、公共邮箱、授信额度(万) 等 25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新建客户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联系人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一个客户可有多名联系人。决策人用于商务谈判，职务建议写工程 / 物业 / 信息中心。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主要录入项：所属客户、姓名*、电话*、邮箱、职务、部门、决策人、楼宇、省市区、详细地址、负责人、来源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新建联系人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跟进记录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跟进挂在客户或联系人上。写清点位、工期、进场条件。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主要录入项：客户、联系人、跟进类型、跟进方式、跟进阶段、跟进内容、负责人、部门、跟进时间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写跟进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商机管理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商机从客户转化：阶段 + 产品明细自动汇总预估。输单请填输单原因，用于复盘。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主要录入项：输单原因 等 14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新建商机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客户分析（分析看板，只读汇总）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客户等级、规模、商机阶段与转化漏斗。点击下钻到对应列表。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4.3　销售合同（10 个菜单 · 可见角色：管理员 / 项目经理）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项目台账、商前测量、报价、合同、续费与四张分析看板。测量下推报价、报价下推合同、合同拆回款计划，全链金额口径一致。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项目台账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五页签：基本信息 / 系统点位 / 销售单据 / 采购合同 / 利润。利润与看板同源。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主要录入项：项目阶段、项目金额、预计利润、工期(人天)、验收标准、系统范围、信息点数、门禁点、无线 AP 点、主干光纤(米)、实际竣工日期、竣工档案编号 等 29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新建项目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商前测量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商前现场勘察测量：记录点位、线缆、桥架与设备工程量，填写现场结论和风险；新建报价选测量单可自动带出工程量（数量来自实测，价格在报价环节填）。已转报价的单据不能直接关闭，请作废对应报价后再关闭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主要录入项：测量人、现场结论、障碍与风险、现场照片 等 19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新建测量单　逆向动作：关闭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报价单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选客户或商机带出明细。税率：安装 9% / 维保 6% / 货物 13%，未税价自动换算。有效期 15～30 天；变更请作废后重出。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主要录入项：测量单、税率%、业务跟单人、有效期(天)、报价附件 等 14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新建报价　逆向动作：作废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应收合同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合同是开票和回款的源头。质保金常用 5%，验收合格满 12 个月支付；已有开票或回款不可直接终止。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主要录入项：业务跟单人、付款条款、质保金%、质保(月)、合同附件 等 18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新建合同　逆向动作：终止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应续费明细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按到期时间、产品类型筛应续费订单：距到期天数、当期已续数据、距离到期多少天完成续费、客户去年/今年续费用户数与金额、金额升降百分比一屏看全。到期日 = 服务期止，缺失时按「签约日期 + 质保月」回退；超期 30 天以上视为已流失。已续订单可点「一键续费」生成新订单并自动生成续费单。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续费记录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续费记录是金额与毛利的快照：上期金额、本期金额、金额增减与百分比、距到期天数、提货成本、续费毛利与毛利率。作废续费单会自动回写原订单的续费状态。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主要录入项：原订单、提货成本、续费结果、金额变动原因 等 9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续费登记　逆向动作：作废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续费分析（分析看板，只读汇总）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续费经营看板：应续 / 已续 / 待续 / 流失、续费率、平均提前续费天数、续费毛利，以及去年与今年的续费用户数、金额与升降百分比。数字均可下钻到应续费明细。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订单财务全景（分析看板，只读汇总）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订单财务全景：一屏看每笔订单的「钱进来了吗 / 票开了吗 / 货付了多少 / 厂家给我开票了吗 / 毛利多少」。金额含税；已开票只算状态「已开票」，待开票申请不计；已回款只算非「已退回」；已付厂家只算「已支付」，待审批不计。提货成本归集顺序：应付直接挂本单 → 按项目 → 按项目名（仅唯一命中，续费链重名不猜数）。毛利 = 含税合同额 − 提货成本 − 人工。点「资金明细」可看分期回款、每张应付的已付/待付与已收/未收进项票。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订单经营透视（分析看板，只读汇总）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订单经营透视：一条订单关系一行（首单 + 各次续费），看「某订单 / 某销售 → 服务工单 → 续费次数 → 金额变动 → 毛利」。可切「按订单 / 按客户 / 按销售 / 按产品类型」四种视角，四种视角汇总金额完全一致（不重不漏）。「当前金额」取链上最新一张合同额，「累计金额」为首单与各次续费之和（生效续费单）。毛利 = 含税合同额 − 提货成本 − 人工（人工已并入成本列展示）；成本优先取实时归集口径，该单没有归集到成本时回退续费时填的快照并在行内标注。点「服务与价值」看逐次金额变动的归因（涨价 / 折扣 / 扩容）与工单服务链；点「客户履历」看累计成交、服务强度与流失风险评分。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销售分析（分析看板，只读汇总）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报价与合同状态，金额和笔数分开看。作废、终止不进图。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4.4　项目交付（4 个菜单 · 可见角色：管理员 / 项目经理 / 施工员）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施工指令、工单报工、项目验收与交付分析。按楼宇派工、班组记工时，维保工单客户签名确认，工单费用自动计提成。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施工指令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选客户和项目后登记班组工时。未开工可撤回。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主要录入项：楼层/机房、验收标准、实际完工日期、指令附件 等 20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新建指令　逆向动作：撤回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工单报工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维保单填服务地址、到场 / 离场时间，完工请客户签名确认（客户签认是结算依据）。已退回工单不计费用和提成。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主要录入项：到场时间、离场时间、处理结果、客户签认人、施工内容、施工照片 / 签认留证 等 22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新建工单　逆向动作：退回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项目验收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验收依据填国标编号：GB 50348（安防）/ GB 50311（布线）/ GB 50312（测试）。结案按测试项：信息点通断、光纤衰耗、接地。隐蔽验收先于竣工。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主要录入项：验收阶段、验收签字人、验收会签（甲方/监理）、退回原因、验收附件 等 11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新建验收　逆向动作：退回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交付分析（分析看板，只读汇总）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出勤、工单、人力、成本、佣金同一入口。数字都可下钻。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4.5　应收回款（5 个菜单 · 可见角色：管理员 / 财务）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开票申请、回款计划、回款登记、应收台账与收款分析。先有回款计划才登记回款，写回合同已回款，缺口一屏可见。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开票申请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选合同带出清单。错票走红冲，红冲后不再计入销项。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主要录入项：发票号码、销售员、购方税号、备注、发票附件 等 16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开票　逆向动作：红冲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回款计划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按合同拆预付款 / 进度款 / 验收款 / 质保金。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主要录入项：客户、应收合同、项目、计划日期、回款比例%、计划金额、已回款、待回款、状态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新建计划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回款登记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必须先勾回款计划。错挂可退回，退回后合同已回款回滚。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主要录入项：银行流水 / 回单号、本次回款、回款凭证 等 13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登记回款　逆向动作：退回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应收台账（分析看板，只读汇总）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合同 / 已开票 / 未开票 / 已回款 / 未回款。点行打开合同。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收款分析（分析看板，只读汇总）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销项、进项、账单按月汇总，点击月份回源单。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4.6　采购应付（8 个菜单 · 可见角色：管理员 / 财务）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询价、采购订单、应付账款、厂家预付款、进项收票、付款申请与采购分析。询价下推采购单，应付收票付款一条链。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询价单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先询价再下推采购单。作废询价不可转采购。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主要录入项：询价往来 等 7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新建询价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采购订单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优先从询价下推。名称与库存出库保持一致；未付款可作废（已有付款先退回付款）。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主要录入项：预计到货、PO 附件 等 9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新建采购订单　逆向动作：作废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应付账款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挂采购单，填账期和清单；付款后回写已付。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主要录入项：交付自然日、人力投入(工时)、供应商合同号、状态、应付附件 等 18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新建应付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预付款台账（分析看板，只读汇总）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厂家预付款台账：给厂家的预付款按「账户」管理，余额 = 充值 − 已核销消耗 − 已退回 + 调整，全部由流水实时推导。核销=把预付款抵扣某张应付单，抵扣后该应付「已付」自动增加（应付已付 = 银行付款 + 预付款核销，两源不重复计算）。范围分「专款」（只抵绑定订单/项目）与「通用」（该厂家多单共用，先充值先核销）。预警：余额不足该厂家未付应付 20% → 补款；打款超 90 天未收齐进项票 → 催票；应付已结清仍有余款 → 对账或退回。订单侧的消耗情况见「订单财务全景 → 资金明细 → 预付款」页签。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预付款充值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预付款充值单：每次给厂家打预付款登记一张，选「专款」须绑定合同或项目，选「通用」则作为该厂家的资金池。已消耗 / 余额 / 收票状态由核销流水与进项票自动推导，不要手改；要消耗请到「预付款台账」做核销，要退款请用「退回」。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主要录入项：供应商、资金范围、绑定合同、绑定项目、充值金额、打款日期、打款凭证 等 11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预付款充值　逆向动作：退回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进项收票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进项与销项分开统计。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主要录入项：进项票附件 等 10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收票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付款申请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选应付和已收发票，提交后进财务待办。错付 / 多付走付款退回，自动回写应付已付。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主要录入项：状态、付款凭证 等 14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付款　逆向动作：退回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采购分析（分析看板，只读汇总）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采购单、应付、待付。点击状态到对应列表。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4.7　资金费用（5 个菜单 · 可见角色：管理员 / 财务）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费用报销、借款管理、还款登记、工资核算与资金流水。回款、付款、报销、工资、还款实时汇总成一本资金账。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费用报销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费用明细：日期 / 类型 / 金额 / 发票。提交后进待办；已支付的错账走冲销。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主要录入项：类型、项目、部门、收款人、电话、付款账户、账号、金额、付款日期、状态、说明（单项目，暂不支持分摊）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报销　逆向动作：冲销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借款管理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借款类型来自设置。提交后进审批；账清后财务可冲销（冲销前须先登记还款）。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主要录入项：开户银行、付款账户 等 11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借款　逆向动作：冲销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还款登记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勾原借款单带出待还金额。误登 / 重复登记可退回，借款余额自动回升。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主要录入项：原借款单、还款人、还款金额、还款日期、状态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还款　逆向动作：退回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工资核算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施工费用 + 全勤补贴 − 扣款 = 实发。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主要录入项：类型、发放月份、姓名、部门、手机、人工单价、出勤(天)、氪空间工单、中驹白班工单、中驹夜班工单、施工单费用、氪空间工单费用 等 23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发放工资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资金流水（分析看板，只读汇总）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回款、付款、报销、工资、还款实时汇总，不另开手工账。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4.8　仓库库存（4 个菜单 · 可见角色：管理员 / 项目经理 / 财务）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采购入库、领料出库、库存台账与库存分析。库存 = 入库 − 出库，出库可退库，结存不足标红。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采购入库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入库增加结存。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主要录入项：仓库、产品、编码、品牌、型号、单位、数量、经办人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入库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领料出库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出库按项目领料。多领或错领走退库。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主要录入项：仓库、产品、数量、项目、经办人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出库　逆向动作：退库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库存台账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库存 = 入库 − 出库。结存标红。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库存分析（分析看板，只读汇总）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按仓库看进出和结存，点击到库存列表。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4.9　人事考勤（4 个菜单 · 可见角色：管理员 / 项目经理 / 施工员）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员工档案、请假管理、出勤考勤与人事分析。请假天数按工作日历计算，周期工作日 − 已同意请假 = 出勤天数。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员工档案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用工类别、薪资、提成与工资卡。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主要录入项：紧急联系人 等 18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新增员工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请假管理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天数按工作日历计算，提交后进待办。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主要录入项：申请人、请假类别、开始日期、结束日期、事由、状态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请假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出勤考勤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周期工作日 − 已同意请假 = 出勤天数。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人事分析（分析看板，只读汇总）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部门人数、请假类型。点击到员工或请假。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4.10　基础资料（5 个菜单 · 可见角色：管理员 / 财务）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供应商、产品物料、项目类型、签单抬头、收款账户。物料按标准号、阻燃等级与 3C 证书建档，服务类按点或芯计费。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供应商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供应商主数据，询价和应付共用。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主要录入项：供应等级 等 12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新建供应商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产品物料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硬件填标准号、阻燃等级与 3C / 检测报告编号；服务类按点或芯计费。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主要录入项：安全库存、默认供应商、产品标准 等 14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新建产品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项目类型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客户商机和项目信息共用。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主要录入项：类型名称、排序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新建类型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签单抬头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合同开票主体，与收款账户分开维护。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主要录入项：公司名称、地址、开户行、账号、税号、电话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新建抬头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收款账户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公司收款账户，回款和流水对应。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主要录入项：公司账户名称、开户行、账号、余额、收入、支出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新增账户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4.11　系统配置（5 个菜单 · 可见角色：管理员）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费用类型、借款类型、工作日历、考勤周期、请假类别。基础字典统一维护，单据下拉同源。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费用类型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报销明细的费用类型。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主要录入项：说明 等 3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新建类型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借款类型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备用金 / 差旅 / 材料垫资。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主要录入项：说明 等 3 项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新建类型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工作日历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点格子：工作日 → 休息日 → 节假日。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主要录入项：日期、类型、备注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考勤周期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进行中的周期用于考勤统计。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主要录入项：周期名称、开始日期、结束日期、状态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新建周期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请假类别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年假 / 事假 / 病假 / 调休。</w:t>
      </w:r>
    </w:p>
    <w:p>
      <w:pPr>
        <w:spacing w:before="0" w:after="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主要录入项：名称、薪资、每年天数、备注</w:t>
      </w:r>
    </w:p>
    <w:p>
      <w:pPr>
        <w:spacing w:before="0" w:after="8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主要动作：+ 新建类别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五、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单据流转闭环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下游单据由上游下推生成，金额与状态实时回写上游；任何一层的数字都可以追到它的来源。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928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环节 / 单据</w:t>
            </w:r>
          </w:p>
        </w:tc>
        <w:tc>
          <w:tcPr>
            <w:tcW w:type="dxa" w:w="4195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动作口径</w:t>
            </w:r>
          </w:p>
        </w:tc>
        <w:tc>
          <w:tcPr>
            <w:tcW w:type="dxa" w:w="3061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流转关系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客户档案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一次建档：客户性质、交易角色、账期、楼宇</w:t>
            </w:r>
          </w:p>
        </w:tc>
        <w:tc>
          <w:tcPr>
            <w:tcW w:type="dxa" w:w="30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客户档案 → 联系人 / 跟进</w:t>
            </w:r>
          </w:p>
        </w:tc>
      </w:tr>
      <w:tr>
        <w:tc>
          <w:tcPr>
            <w:tcW w:type="dxa" w:w="192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联系人 / 跟进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决策人与跟进记录挂在客户上</w:t>
            </w:r>
          </w:p>
        </w:tc>
        <w:tc>
          <w:tcPr>
            <w:tcW w:type="dxa" w:w="30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联系人 / 跟进 → 商机管理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商机管理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阶段 + 产品明细自动汇总预估利润</w:t>
            </w:r>
          </w:p>
        </w:tc>
        <w:tc>
          <w:tcPr>
            <w:tcW w:type="dxa" w:w="30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商机管理 → 商前测量</w:t>
            </w:r>
          </w:p>
        </w:tc>
      </w:tr>
      <w:tr>
        <w:tc>
          <w:tcPr>
            <w:tcW w:type="dxa" w:w="1928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商前测量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点位 / 线缆 / 桥架 / 设备工程量现场录入</w:t>
            </w:r>
          </w:p>
        </w:tc>
        <w:tc>
          <w:tcPr>
            <w:tcW w:type="dxa" w:w="30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商前测量 → 报价单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报价单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测量单或商机明细下推，税率自动换算</w:t>
            </w:r>
          </w:p>
        </w:tc>
        <w:tc>
          <w:tcPr>
            <w:tcW w:type="dxa" w:w="30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报价单 → 应收合同</w:t>
            </w:r>
          </w:p>
        </w:tc>
      </w:tr>
      <w:tr>
        <w:tc>
          <w:tcPr>
            <w:tcW w:type="dxa" w:w="1928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应收合同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按预付款 / 进度款 / 验收款 / 质保金拆回款计划</w:t>
            </w:r>
          </w:p>
        </w:tc>
        <w:tc>
          <w:tcPr>
            <w:tcW w:type="dxa" w:w="30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应收合同 → 施工指令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施工指令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按楼宇派工，登记班组工时</w:t>
            </w:r>
          </w:p>
        </w:tc>
        <w:tc>
          <w:tcPr>
            <w:tcW w:type="dxa" w:w="30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施工指令 → 工单报工</w:t>
            </w:r>
          </w:p>
        </w:tc>
      </w:tr>
      <w:tr>
        <w:tc>
          <w:tcPr>
            <w:tcW w:type="dxa" w:w="1928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工单报工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维保到场 / 离场，客户签名确认</w:t>
            </w:r>
          </w:p>
        </w:tc>
        <w:tc>
          <w:tcPr>
            <w:tcW w:type="dxa" w:w="30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工单报工 → 项目验收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项目验收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隐蔽验收先于竣工，按国标测试项勾选</w:t>
            </w:r>
          </w:p>
        </w:tc>
        <w:tc>
          <w:tcPr>
            <w:tcW w:type="dxa" w:w="30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项目验收 → 开票申请</w:t>
            </w:r>
          </w:p>
        </w:tc>
      </w:tr>
      <w:tr>
        <w:tc>
          <w:tcPr>
            <w:tcW w:type="dxa" w:w="1928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开票申请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选合同带出清单，错票走红冲</w:t>
            </w:r>
          </w:p>
        </w:tc>
        <w:tc>
          <w:tcPr>
            <w:tcW w:type="dxa" w:w="30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开票申请 → 回款计划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回款计划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计划待回一屏看缺口</w:t>
            </w:r>
          </w:p>
        </w:tc>
        <w:tc>
          <w:tcPr>
            <w:tcW w:type="dxa" w:w="30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回款计划 → 回款登记</w:t>
            </w:r>
          </w:p>
        </w:tc>
      </w:tr>
      <w:tr>
        <w:tc>
          <w:tcPr>
            <w:tcW w:type="dxa" w:w="1928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回款登记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先勾回款计划，写回合同已回款</w:t>
            </w:r>
          </w:p>
        </w:tc>
        <w:tc>
          <w:tcPr>
            <w:tcW w:type="dxa" w:w="30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回款登记 → 回写上游并闭合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5.1 关键回写规则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商前测量 → 报价：实测工程量（点位 / 线缆 / 桥架 / 设备）直接带出，价格在报价环节填写；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报价 → 合同：报价转合同后金额锁定，变更需作废后重出，作废留痕；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合同 → 回款计划：按预付款 / 进度款 / 验收款 / 质保金（常用 5%）分期拆分；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开票 / 回款 → 合同：已开票金额、已回款金额回写合同，应收缺口一屏可见；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入库 / 出库 → 库存：库存 = 入库 − 出库，出库可退库，结存不足标红；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工单费用 × 20% → 提成：工单退回后佣金自动清零；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应付 → 已付：应付已付 = 银行付款 + 厂家预付款核销，两源不重复计算；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逆向动作 → 逆向台账：一条逆向对应一张源单，禁止重复冲正。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5.2 金额与毛利口径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184"/>
            <w:shd w:val="clear" w:color="auto" w:fill="E8F5EE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0E2430"/>
                <w:sz w:val="19"/>
              </w:rPr>
              <w:t>订单财务全景按「钱进来了吗 / 票开了吗 / 货付了多少 / 厂家给我开票了吗 / 毛利多少」逐单呈现：金额含税；已开票只算状态为「已开票」的，待开票申请不计；已回款只算非「已退回」的；已付厂家只算「已支付」的，待审批不计。提货成本归集顺序：应付直接挂本单 → 按项目 → 按项目名（仅唯一命中，续费链重名不猜数）。毛利 = 含税合同额 − 提货成本 − 人工。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六、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逆向流程与数据合规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弱电工程的单据是活的总在变：报价要作废、合同会终止、发票可能开错、回款可能挂错、材料可能退库。系统为每一类变化准备了明确的逆向动作，并且都进独立台账。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1474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源单据</w:t>
            </w:r>
          </w:p>
        </w:tc>
        <w:tc>
          <w:tcPr>
            <w:tcW w:type="dxa" w:w="1020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逆向动作</w:t>
            </w:r>
          </w:p>
        </w:tc>
        <w:tc>
          <w:tcPr>
            <w:tcW w:type="dxa" w:w="2608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系统提示</w:t>
            </w:r>
          </w:p>
        </w:tc>
        <w:tc>
          <w:tcPr>
            <w:tcW w:type="dxa" w:w="4082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口径与影响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商前测量</w:t>
            </w:r>
          </w:p>
        </w:tc>
        <w:tc>
          <w:tcPr>
            <w:tcW w:type="dxa" w:w="1020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关闭</w:t>
            </w:r>
          </w:p>
        </w:tc>
        <w:tc>
          <w:tcPr>
            <w:tcW w:type="dxa" w:w="260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关闭原因（方案调整 / 现场无法施工）</w:t>
            </w:r>
          </w:p>
        </w:tc>
        <w:tc>
          <w:tcPr>
            <w:tcW w:type="dxa" w:w="408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已转报价不得直接关闭，须先作废报价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报价单</w:t>
            </w:r>
          </w:p>
        </w:tc>
        <w:tc>
          <w:tcPr>
            <w:tcW w:type="dxa" w:w="1020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作废</w:t>
            </w:r>
          </w:p>
        </w:tc>
        <w:tc>
          <w:tcPr>
            <w:tcW w:type="dxa" w:w="260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作废原因（方案变更 / 重出报价）</w:t>
            </w:r>
          </w:p>
        </w:tc>
        <w:tc>
          <w:tcPr>
            <w:tcW w:type="dxa" w:w="408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作废报价不可转合同，留痕可追溯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应收合同</w:t>
            </w:r>
          </w:p>
        </w:tc>
        <w:tc>
          <w:tcPr>
            <w:tcW w:type="dxa" w:w="1020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终止</w:t>
            </w:r>
          </w:p>
        </w:tc>
        <w:tc>
          <w:tcPr>
            <w:tcW w:type="dxa" w:w="260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终止原因（须先退回已入账回款）</w:t>
            </w:r>
          </w:p>
        </w:tc>
        <w:tc>
          <w:tcPr>
            <w:tcW w:type="dxa" w:w="408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已有开票或回款不可直接终止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续费记录</w:t>
            </w:r>
          </w:p>
        </w:tc>
        <w:tc>
          <w:tcPr>
            <w:tcW w:type="dxa" w:w="1020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作废</w:t>
            </w:r>
          </w:p>
        </w:tc>
        <w:tc>
          <w:tcPr>
            <w:tcW w:type="dxa" w:w="260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作废原因（作废后原订单续费状态自动回写）</w:t>
            </w:r>
          </w:p>
        </w:tc>
        <w:tc>
          <w:tcPr>
            <w:tcW w:type="dxa" w:w="408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作废报价不可转合同，留痕可追溯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施工指令</w:t>
            </w:r>
          </w:p>
        </w:tc>
        <w:tc>
          <w:tcPr>
            <w:tcW w:type="dxa" w:w="1020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撤回</w:t>
            </w:r>
          </w:p>
        </w:tc>
        <w:tc>
          <w:tcPr>
            <w:tcW w:type="dxa" w:w="260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撤回原因（未开工指令可撤回）</w:t>
            </w:r>
          </w:p>
        </w:tc>
        <w:tc>
          <w:tcPr>
            <w:tcW w:type="dxa" w:w="408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未开工可撤回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工单报工</w:t>
            </w:r>
          </w:p>
        </w:tc>
        <w:tc>
          <w:tcPr>
            <w:tcW w:type="dxa" w:w="1020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</w:t>
            </w:r>
          </w:p>
        </w:tc>
        <w:tc>
          <w:tcPr>
            <w:tcW w:type="dxa" w:w="260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退回原因（点位不符 / 重派）</w:t>
            </w:r>
          </w:p>
        </w:tc>
        <w:tc>
          <w:tcPr>
            <w:tcW w:type="dxa" w:w="408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退回后合同已回款自动回滚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项目验收</w:t>
            </w:r>
          </w:p>
        </w:tc>
        <w:tc>
          <w:tcPr>
            <w:tcW w:type="dxa" w:w="1020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</w:t>
            </w:r>
          </w:p>
        </w:tc>
        <w:tc>
          <w:tcPr>
            <w:tcW w:type="dxa" w:w="260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退回原因（隐蔽工程不合格 / 需整改）</w:t>
            </w:r>
          </w:p>
        </w:tc>
        <w:tc>
          <w:tcPr>
            <w:tcW w:type="dxa" w:w="408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退回后合同已回款自动回滚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开票申请</w:t>
            </w:r>
          </w:p>
        </w:tc>
        <w:tc>
          <w:tcPr>
            <w:tcW w:type="dxa" w:w="1020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红冲</w:t>
            </w:r>
          </w:p>
        </w:tc>
        <w:tc>
          <w:tcPr>
            <w:tcW w:type="dxa" w:w="260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红冲原因（错票 / 退货 / 折扣）</w:t>
            </w:r>
          </w:p>
        </w:tc>
        <w:tc>
          <w:tcPr>
            <w:tcW w:type="dxa" w:w="408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红字发票号可追溯，红冲后不计销项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回款登记</w:t>
            </w:r>
          </w:p>
        </w:tc>
        <w:tc>
          <w:tcPr>
            <w:tcW w:type="dxa" w:w="1020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</w:t>
            </w:r>
          </w:p>
        </w:tc>
        <w:tc>
          <w:tcPr>
            <w:tcW w:type="dxa" w:w="260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退回原因（错挂计划 / 退款）</w:t>
            </w:r>
          </w:p>
        </w:tc>
        <w:tc>
          <w:tcPr>
            <w:tcW w:type="dxa" w:w="408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退回后合同已回款自动回滚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采购订单</w:t>
            </w:r>
          </w:p>
        </w:tc>
        <w:tc>
          <w:tcPr>
            <w:tcW w:type="dxa" w:w="1020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作废</w:t>
            </w:r>
          </w:p>
        </w:tc>
        <w:tc>
          <w:tcPr>
            <w:tcW w:type="dxa" w:w="260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作废原因（误下单 / 供应商取消；已有付款请先退回付款）</w:t>
            </w:r>
          </w:p>
        </w:tc>
        <w:tc>
          <w:tcPr>
            <w:tcW w:type="dxa" w:w="408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作废报价不可转合同，留痕可追溯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预付款充值</w:t>
            </w:r>
          </w:p>
        </w:tc>
        <w:tc>
          <w:tcPr>
            <w:tcW w:type="dxa" w:w="1020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</w:t>
            </w:r>
          </w:p>
        </w:tc>
        <w:tc>
          <w:tcPr>
            <w:tcW w:type="dxa" w:w="260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退回原因（项目取消 / 尾款结清）</w:t>
            </w:r>
          </w:p>
        </w:tc>
        <w:tc>
          <w:tcPr>
            <w:tcW w:type="dxa" w:w="408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退回按账户余额落账并写逆向台账；已核销消耗不会被冲掉。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付款申请</w:t>
            </w:r>
          </w:p>
        </w:tc>
        <w:tc>
          <w:tcPr>
            <w:tcW w:type="dxa" w:w="1020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</w:t>
            </w:r>
          </w:p>
        </w:tc>
        <w:tc>
          <w:tcPr>
            <w:tcW w:type="dxa" w:w="260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退回原因（错付 / 多付；系统将自动回写应付已付）</w:t>
            </w:r>
          </w:p>
        </w:tc>
        <w:tc>
          <w:tcPr>
            <w:tcW w:type="dxa" w:w="408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退回后合同已回款自动回滚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费用报销</w:t>
            </w:r>
          </w:p>
        </w:tc>
        <w:tc>
          <w:tcPr>
            <w:tcW w:type="dxa" w:w="1020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冲销</w:t>
            </w:r>
          </w:p>
        </w:tc>
        <w:tc>
          <w:tcPr>
            <w:tcW w:type="dxa" w:w="260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冲销原因（重复报销 / 票据不合规）</w:t>
            </w:r>
          </w:p>
        </w:tc>
        <w:tc>
          <w:tcPr>
            <w:tcW w:type="dxa" w:w="408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已支付的错账走冲销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借款管理</w:t>
            </w:r>
          </w:p>
        </w:tc>
        <w:tc>
          <w:tcPr>
            <w:tcW w:type="dxa" w:w="1020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冲销</w:t>
            </w:r>
          </w:p>
        </w:tc>
        <w:tc>
          <w:tcPr>
            <w:tcW w:type="dxa" w:w="260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冲销原因（已报销冲抵 / 误借）</w:t>
            </w:r>
          </w:p>
        </w:tc>
        <w:tc>
          <w:tcPr>
            <w:tcW w:type="dxa" w:w="408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已支付的错账走冲销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还款登记</w:t>
            </w:r>
          </w:p>
        </w:tc>
        <w:tc>
          <w:tcPr>
            <w:tcW w:type="dxa" w:w="1020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</w:t>
            </w:r>
          </w:p>
        </w:tc>
        <w:tc>
          <w:tcPr>
            <w:tcW w:type="dxa" w:w="260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退回原因（误登 / 重复登记）</w:t>
            </w:r>
          </w:p>
        </w:tc>
        <w:tc>
          <w:tcPr>
            <w:tcW w:type="dxa" w:w="408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退回后合同已回款自动回滚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领料出库</w:t>
            </w:r>
          </w:p>
        </w:tc>
        <w:tc>
          <w:tcPr>
            <w:tcW w:type="dxa" w:w="1020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退库</w:t>
            </w:r>
          </w:p>
        </w:tc>
        <w:tc>
          <w:tcPr>
            <w:tcW w:type="dxa" w:w="260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退库原因（多领 / 错领）</w:t>
            </w:r>
          </w:p>
        </w:tc>
        <w:tc>
          <w:tcPr>
            <w:tcW w:type="dxa" w:w="408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库存 = 入库 − 出库，退库回补结存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6.1 三条防退化护栏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>终态锁定：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终态单据不可编辑、删除，也不可重复逆向；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>台账留痕：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每一次逆向都写入独立台账，记录原因与操作人，可追溯到源单；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>口径固定：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对外口径固定为销项不含红冲、回款不含退回、库存 = 入库 − 出库，简报数字不会被虚增。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七、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角色与权限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系统按岗位开通模块。菜单、页面路由与 API 三层同步校验，越权访问会提示无权限，数据不会因为换个入口就被看到。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020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角色</w:t>
            </w:r>
          </w:p>
        </w:tc>
        <w:tc>
          <w:tcPr>
            <w:tcW w:type="dxa" w:w="3061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定位</w:t>
            </w:r>
          </w:p>
        </w:tc>
        <w:tc>
          <w:tcPr>
            <w:tcW w:type="dxa" w:w="5102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可访问模块组</w:t>
            </w:r>
          </w:p>
        </w:tc>
      </w:tr>
      <w:tr>
        <w:tc>
          <w:tcPr>
            <w:tcW w:type="dxa" w:w="1020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</w:t>
            </w:r>
          </w:p>
        </w:tc>
        <w:tc>
          <w:tcPr>
            <w:tcW w:type="dxa" w:w="30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全模块经营管控与基础配置</w:t>
            </w:r>
          </w:p>
        </w:tc>
        <w:tc>
          <w:tcPr>
            <w:tcW w:type="dxa" w:w="510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工作台、客户关系、销售合同、项目交付、应收回款、采购应付、资金费用、仓库库存、人事考勤、基础资料、系统配置</w:t>
            </w:r>
          </w:p>
        </w:tc>
      </w:tr>
      <w:tr>
        <w:tc>
          <w:tcPr>
            <w:tcW w:type="dxa" w:w="1020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项目经理</w:t>
            </w:r>
          </w:p>
        </w:tc>
        <w:tc>
          <w:tcPr>
            <w:tcW w:type="dxa" w:w="30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客户跟进、项目交付与验收</w:t>
            </w:r>
          </w:p>
        </w:tc>
        <w:tc>
          <w:tcPr>
            <w:tcW w:type="dxa" w:w="510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工作台、客户关系、销售合同、项目交付、仓库库存、人事考勤</w:t>
            </w:r>
          </w:p>
        </w:tc>
      </w:tr>
      <w:tr>
        <w:tc>
          <w:tcPr>
            <w:tcW w:type="dxa" w:w="1020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施工员</w:t>
            </w:r>
          </w:p>
        </w:tc>
        <w:tc>
          <w:tcPr>
            <w:tcW w:type="dxa" w:w="30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现场工单与报工</w:t>
            </w:r>
          </w:p>
        </w:tc>
        <w:tc>
          <w:tcPr>
            <w:tcW w:type="dxa" w:w="510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工作台、项目交付、人事考勤</w:t>
            </w:r>
          </w:p>
        </w:tc>
      </w:tr>
      <w:tr>
        <w:tc>
          <w:tcPr>
            <w:tcW w:type="dxa" w:w="1020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财务</w:t>
            </w:r>
          </w:p>
        </w:tc>
        <w:tc>
          <w:tcPr>
            <w:tcW w:type="dxa" w:w="30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应收应付、资金与主数据</w:t>
            </w:r>
          </w:p>
        </w:tc>
        <w:tc>
          <w:tcPr>
            <w:tcW w:type="dxa" w:w="510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工作台、应收回款、采购应付、资金费用、仓库库存、基础资料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7.1 菜单级权限矩阵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1701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模块组</w:t>
            </w:r>
          </w:p>
        </w:tc>
        <w:tc>
          <w:tcPr>
            <w:tcW w:type="dxa" w:w="2494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菜单</w:t>
            </w:r>
          </w:p>
        </w:tc>
        <w:tc>
          <w:tcPr>
            <w:tcW w:type="dxa" w:w="1191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管理员</w:t>
            </w:r>
          </w:p>
        </w:tc>
        <w:tc>
          <w:tcPr>
            <w:tcW w:type="dxa" w:w="1361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项目经理</w:t>
            </w:r>
          </w:p>
        </w:tc>
        <w:tc>
          <w:tcPr>
            <w:tcW w:type="dxa" w:w="1191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施工员</w:t>
            </w:r>
          </w:p>
        </w:tc>
        <w:tc>
          <w:tcPr>
            <w:tcW w:type="dxa" w:w="1247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财务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工作台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经营简报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工作台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我的待办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工作台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逆向台账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工作台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操作日志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客户档案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联系人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跟进记录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商机管理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客户分析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商前测量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报价单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应收合同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应续费明细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续费记录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续费分析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订单财务全景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订单经营透视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销售分析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施工指令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工单报工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项目验收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交付分析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开票申请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回款计划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回款登记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应收台账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收款分析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询价单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采购订单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应付账款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预付款台账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预付款充值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进项收票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付款申请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采购分析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费用报销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借款管理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还款登记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工资核算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资金流水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仓库库存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采购入库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仓库库存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领料出库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仓库库存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库存台账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仓库库存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库存分析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人事考勤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员工档案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人事考勤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请假管理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人事考勤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出勤考勤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人事考勤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人事分析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供应商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产品物料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项目类型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签单抬头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收款账户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费用类型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借款类型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工作日历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249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考勤周期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249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请假类别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●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19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—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八、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现场移动填报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现场是弱电交付的第一现场，填单不能让人回到办公室再补。系统为现场单据提供二维码与直链两条通道，施工员扫码即填，不跳转、不装 App。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474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现场单据</w:t>
            </w:r>
          </w:p>
        </w:tc>
        <w:tc>
          <w:tcPr>
            <w:tcW w:type="dxa" w:w="3969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现场填写内容</w:t>
            </w:r>
          </w:p>
        </w:tc>
        <w:tc>
          <w:tcPr>
            <w:tcW w:type="dxa" w:w="3742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对后台的作用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商前测量</w:t>
            </w:r>
          </w:p>
        </w:tc>
        <w:tc>
          <w:tcPr>
            <w:tcW w:type="dxa" w:w="396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点位、线缆、桥架与设备工程量，现场结论与风险</w:t>
            </w:r>
          </w:p>
        </w:tc>
        <w:tc>
          <w:tcPr>
            <w:tcW w:type="dxa" w:w="374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实测工程量下推报价，避免拍脑袋报价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维保工单</w:t>
            </w:r>
          </w:p>
        </w:tc>
        <w:tc>
          <w:tcPr>
            <w:tcW w:type="dxa" w:w="396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服务地址、到场 / 离场时间、施工照片</w:t>
            </w:r>
          </w:p>
        </w:tc>
        <w:tc>
          <w:tcPr>
            <w:tcW w:type="dxa" w:w="3742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费用 × 20% 计提成，工单归属按业务分类汇总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完工确认</w:t>
            </w:r>
          </w:p>
        </w:tc>
        <w:tc>
          <w:tcPr>
            <w:tcW w:type="dxa" w:w="396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客户现场签名</w:t>
            </w:r>
          </w:p>
        </w:tc>
        <w:tc>
          <w:tcPr>
            <w:tcW w:type="dxa" w:w="3742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签认件作为结算依据，退回工单不计费用</w:t>
            </w:r>
          </w:p>
        </w:tc>
      </w:tr>
    </w:tbl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/>
          <w:i w:val="0"/>
          <w:color w:val="0E2430"/>
          <w:sz w:val="21"/>
        </w:rPr>
        <w:t>使用方式：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现场端入口：/ruodian/mobile/；在后台单据详情页点「移动填报」即可打开二维码。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九、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行业规范支撑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验收与备货环节按国家标准勾选与建档，交付资料可追溯，客户与监理对照时有据可依。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361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标准号</w:t>
            </w:r>
          </w:p>
        </w:tc>
        <w:tc>
          <w:tcPr>
            <w:tcW w:type="dxa" w:w="3628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标准名称</w:t>
            </w:r>
          </w:p>
        </w:tc>
        <w:tc>
          <w:tcPr>
            <w:tcW w:type="dxa" w:w="4195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在系统中的落地位置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GB 50311</w:t>
            </w:r>
          </w:p>
        </w:tc>
        <w:tc>
          <w:tcPr>
            <w:tcW w:type="dxa" w:w="362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综合布线系统工程设计规范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布线系统设计与链路配置</w:t>
            </w:r>
          </w:p>
        </w:tc>
      </w:tr>
      <w:tr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GB 50312</w:t>
            </w:r>
          </w:p>
        </w:tc>
        <w:tc>
          <w:tcPr>
            <w:tcW w:type="dxa" w:w="362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综合布线系统工程验收规范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信息点通断、光纤衰耗、接地测试项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GB 50314</w:t>
            </w:r>
          </w:p>
        </w:tc>
        <w:tc>
          <w:tcPr>
            <w:tcW w:type="dxa" w:w="362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智能建筑设计标准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楼宇智能化多系统交付口径</w:t>
            </w:r>
          </w:p>
        </w:tc>
      </w:tr>
      <w:tr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GB 50348</w:t>
            </w:r>
          </w:p>
        </w:tc>
        <w:tc>
          <w:tcPr>
            <w:tcW w:type="dxa" w:w="362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安全防范工程技术标准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安防监控、门禁、报警交付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GB 50198</w:t>
            </w:r>
          </w:p>
        </w:tc>
        <w:tc>
          <w:tcPr>
            <w:tcW w:type="dxa" w:w="362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民用闭路监视电视系统工程技术规范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视频监控系统验收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184"/>
            <w:shd w:val="clear" w:color="auto" w:fill="E8F5EE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0E2430"/>
                <w:sz w:val="19"/>
              </w:rPr>
              <w:t>举例：项目验收页面可直接勾选信息点通断、光纤衰耗、接地等测试项，并填写依据标准号（GB 50348 安防 / GB 50311 布线 / GB 50312 测试）；隐蔽验收必须先于竣工验收。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十、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经营价值对比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对照传统「Excel + 微信群」管理方式，系统化带来的可量化改善（演示口径）：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474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经营环节</w:t>
            </w:r>
          </w:p>
        </w:tc>
        <w:tc>
          <w:tcPr>
            <w:tcW w:type="dxa" w:w="3515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传统方式</w:t>
            </w:r>
          </w:p>
        </w:tc>
        <w:tc>
          <w:tcPr>
            <w:tcW w:type="dxa" w:w="4195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算数·弱电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客户商机</w:t>
            </w:r>
          </w:p>
        </w:tc>
        <w:tc>
          <w:tcPr>
            <w:tcW w:type="dxa" w:w="351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客户记在个人微信，商机易漏单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一次建档，楼宇 / 账期 / 交易角色联动带出，商机赢率与预估汇总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商前测量</w:t>
            </w:r>
          </w:p>
        </w:tc>
        <w:tc>
          <w:tcPr>
            <w:tcW w:type="dxa" w:w="351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勘察记录在纸上，工程量靠估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点位、线缆、桥架、设备现场录入，实测数量直接下推报价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报价合同</w:t>
            </w:r>
          </w:p>
        </w:tc>
        <w:tc>
          <w:tcPr>
            <w:tcW w:type="dxa" w:w="351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Excel 多版本，回款计划靠记忆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税率口径自动换算，合同拆预付款 / 进度款 / 验收款 / 质保金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施工派工</w:t>
            </w:r>
          </w:p>
        </w:tc>
        <w:tc>
          <w:tcPr>
            <w:tcW w:type="dxa" w:w="351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电话派工，班组工时对不上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按楼宇派工，楼层 / 机房与班组工时留痕可核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工单提成</w:t>
            </w:r>
          </w:p>
        </w:tc>
        <w:tc>
          <w:tcPr>
            <w:tcW w:type="dxa" w:w="351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月底人工重算，容易扯皮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工单费用 × 20% 自动计提成，退回自动清零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验收结案</w:t>
            </w:r>
          </w:p>
        </w:tc>
        <w:tc>
          <w:tcPr>
            <w:tcW w:type="dxa" w:w="351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验收资料散落，标准不统一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隐蔽验收先于竣工，按 GB 50311 / 50312 / 50348 勾选测试项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采购应付</w:t>
            </w:r>
          </w:p>
        </w:tc>
        <w:tc>
          <w:tcPr>
            <w:tcW w:type="dxa" w:w="351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询价、采购、应付各记各的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询价下推采购单，应付、收票、付款一条链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厂家预付款</w:t>
            </w:r>
          </w:p>
        </w:tc>
        <w:tc>
          <w:tcPr>
            <w:tcW w:type="dxa" w:w="351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预付给了厂家，余额说不清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余额由充值 − 核销 − 退回实时推导，超期未收票自动催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开票回款</w:t>
            </w:r>
          </w:p>
        </w:tc>
        <w:tc>
          <w:tcPr>
            <w:tcW w:type="dxa" w:w="351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应收缺口算不清，利润靠猜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按合同看开票 / 回款缺口，回款累计扣减并回写合同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资金费用</w:t>
            </w:r>
          </w:p>
        </w:tc>
        <w:tc>
          <w:tcPr>
            <w:tcW w:type="dxa" w:w="351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回款付款报销各一张表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回款、付款、报销、工资、还款实时汇总成一本资金流水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仓库库存</w:t>
            </w:r>
          </w:p>
        </w:tc>
        <w:tc>
          <w:tcPr>
            <w:tcW w:type="dxa" w:w="351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手工记账，月底盘不对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库存 = 入库 − 出库，出库可退库，结存不足标红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续费经营</w:t>
            </w:r>
          </w:p>
        </w:tc>
        <w:tc>
          <w:tcPr>
            <w:tcW w:type="dxa" w:w="351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到期客户没人跟，续费自然流失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应续费明细看距到期天数，一键续费生成新订单并留快照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经营看板</w:t>
            </w:r>
          </w:p>
        </w:tc>
        <w:tc>
          <w:tcPr>
            <w:tcW w:type="dxa" w:w="351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报表要向几个人要，口径还对不上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看板数字均可点到源单据，口径一致且支持逐层下钻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冲红退回</w:t>
            </w:r>
          </w:p>
        </w:tc>
        <w:tc>
          <w:tcPr>
            <w:tcW w:type="dxa" w:w="351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逆向单据混在正流水，简报虚高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独立逆向台账，禁止重复冲正，销项不含红冲、回款不含退回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上线周期</w:t>
            </w:r>
          </w:p>
        </w:tc>
        <w:tc>
          <w:tcPr>
            <w:tcW w:type="dxa" w:w="351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定制开发动辄数月起</w:t>
            </w:r>
          </w:p>
        </w:tc>
        <w:tc>
          <w:tcPr>
            <w:tcW w:type="dxa" w:w="419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当日可演示完整闭环，一个项目试点跑顺再推广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数据归属</w:t>
            </w:r>
          </w:p>
        </w:tc>
        <w:tc>
          <w:tcPr>
            <w:tcW w:type="dxa" w:w="351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数据依赖第三方平台</w:t>
            </w:r>
          </w:p>
        </w:tc>
        <w:tc>
          <w:tcPr>
            <w:tcW w:type="dxa" w:w="419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8"/>
              </w:rPr>
              <w:t>支持本地私有化 / 专有云，数据可留在客户环境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十一、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部署方式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474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部署方式</w:t>
            </w:r>
          </w:p>
        </w:tc>
        <w:tc>
          <w:tcPr>
            <w:tcW w:type="dxa" w:w="4535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说明</w:t>
            </w:r>
          </w:p>
        </w:tc>
        <w:tc>
          <w:tcPr>
            <w:tcW w:type="dxa" w:w="3175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适用场景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云演示</w:t>
            </w:r>
          </w:p>
        </w:tc>
        <w:tc>
          <w:tcPr>
            <w:tcW w:type="dxa" w:w="453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开箱即用，无需准备服务器，当日可跑通完整闭环</w:t>
            </w:r>
          </w:p>
        </w:tc>
        <w:tc>
          <w:tcPr>
            <w:tcW w:type="dxa" w:w="317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选型评估、销售陪跑演示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本地私有化</w:t>
            </w:r>
          </w:p>
        </w:tc>
        <w:tc>
          <w:tcPr>
            <w:tcW w:type="dxa" w:w="453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部署到客户自有服务器，数据留在客户环境</w:t>
            </w:r>
          </w:p>
        </w:tc>
        <w:tc>
          <w:tcPr>
            <w:tcW w:type="dxa" w:w="317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数据不出内网、等保要求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专有云</w:t>
            </w:r>
          </w:p>
        </w:tc>
        <w:tc>
          <w:tcPr>
            <w:tcW w:type="dxa" w:w="453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独立实例，独立域名与数据库</w:t>
            </w:r>
          </w:p>
        </w:tc>
        <w:tc>
          <w:tcPr>
            <w:tcW w:type="dxa" w:w="317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多组织 / 品牌独立性要求</w:t>
            </w:r>
          </w:p>
        </w:tc>
      </w:tr>
      <w:tr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子目录部署</w:t>
            </w:r>
          </w:p>
        </w:tc>
        <w:tc>
          <w:tcPr>
            <w:tcW w:type="dxa" w:w="453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与现有官网或系统同域共存（如 /ruodian）</w:t>
            </w:r>
          </w:p>
        </w:tc>
        <w:tc>
          <w:tcPr>
            <w:tcW w:type="dxa" w:w="3175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已有门户，需挂载子系统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11.1 运行环境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服务端：PHP 8.0+（内置一键安装脚本，含演示数据初始化）；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数据：MySQL / MariaDB 或 SQLite（演示环境用 SQLite，便于快速体验）；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客户端：浏览器即用，无需安装插件；现场端为移动端自适应页面。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11.2 数据归属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选择本地私有化或专有云时，客户数据保存在客户自己的环境内，不经过第三方平台；选择云演示时，演示数据会定期重置，仅用于体验。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十二、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实施与交付流程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建议先跑通「客户 → 回款」主线，再按需加装采购、库存、考勤与逆向流程，避免一次铺满没人用。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361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阶段</w:t>
            </w:r>
          </w:p>
        </w:tc>
        <w:tc>
          <w:tcPr>
            <w:tcW w:type="dxa" w:w="4876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内容</w:t>
            </w:r>
          </w:p>
        </w:tc>
        <w:tc>
          <w:tcPr>
            <w:tcW w:type="dxa" w:w="2948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交付物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 选模块</w:t>
            </w:r>
          </w:p>
        </w:tc>
        <w:tc>
          <w:tcPr>
            <w:tcW w:type="dxa" w:w="4876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客户 + 商机 + 报价 + 合同 + 施工为主线必开；采购 / 库存 / 考勤 / 逆向按需加装</w:t>
            </w:r>
          </w:p>
        </w:tc>
        <w:tc>
          <w:tcPr>
            <w:tcW w:type="dxa" w:w="294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模块清单与开通范围确认</w:t>
            </w:r>
          </w:p>
        </w:tc>
      </w:tr>
      <w:tr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2 演示与培训</w:t>
            </w:r>
          </w:p>
        </w:tc>
        <w:tc>
          <w:tcPr>
            <w:tcW w:type="dxa" w:w="4876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三分钟演示主线闭环；按角色培训商务、项目经理、施工员与财务的录单与对账</w:t>
            </w:r>
          </w:p>
        </w:tc>
        <w:tc>
          <w:tcPr>
            <w:tcW w:type="dxa" w:w="294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演示环境账号、操作指引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3 数据准备</w:t>
            </w:r>
          </w:p>
        </w:tc>
        <w:tc>
          <w:tcPr>
            <w:tcW w:type="dxa" w:w="4876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客户、楼宇、供应商、产品物料等主数据整理；既有 Excel 按字段明细做迁移映射</w:t>
            </w:r>
          </w:p>
        </w:tc>
        <w:tc>
          <w:tcPr>
            <w:tcW w:type="dxa" w:w="294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主数据模板、迁移映射表</w:t>
            </w:r>
          </w:p>
        </w:tc>
      </w:tr>
      <w:tr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4 试点上线</w:t>
            </w:r>
          </w:p>
        </w:tc>
        <w:tc>
          <w:tcPr>
            <w:tcW w:type="dxa" w:w="4876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先拿一个项目跑顺录入与对账习惯，护栏审计通过后推广到全公司</w:t>
            </w:r>
          </w:p>
        </w:tc>
        <w:tc>
          <w:tcPr>
            <w:tcW w:type="dxa" w:w="2948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试点验收记录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5 私有化交付</w:t>
            </w:r>
          </w:p>
        </w:tc>
        <w:tc>
          <w:tcPr>
            <w:tcW w:type="dxa" w:w="4876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如需私有化 / 专有云 / 子目录部署，按环境评估后交付部署与数据初始化</w:t>
            </w:r>
          </w:p>
        </w:tc>
        <w:tc>
          <w:tcPr>
            <w:tcW w:type="dxa" w:w="2948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部署文档、初始化数据库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12.1 上线后可复跑的验收项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一致性审计：业务口径 45 项自动核对；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冒烟测试：P0 / P1 / P2 / P3 与筛选、页面易用性用例；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护栏审计：终态日期、日期先后、归属字典、空值口径、业务日期口径、同日堆叠等真实性检查。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十三、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常见问题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Q1：算数·弱电 与传统弱电项目管理 / Excel 有什么区别？</w:t>
      </w:r>
    </w:p>
    <w:p>
      <w:pPr>
        <w:spacing w:before="0" w:after="1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传统方式靠 Excel 与微信群记客户、报价、施工与回款，单据割裂、难追溯。算数·弱电聚焦「客户 → 回款」的一张账闭环：测量下推报价、报价下推合同、合同拆回款计划、施工指令与工单提成联动、开票回款回写合同，冲红退回进独立台账不污染经营简报。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Q2：我们公司没有 IT 人员，能落地吗？</w:t>
      </w:r>
    </w:p>
    <w:p>
      <w:pPr>
        <w:spacing w:before="0" w:after="1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可以。云演示环境开箱即用，提供演示账号按角色登录；可提供培训与陪跑，保障商务、项目经理、施工员与财务按角色开模块、会录单、会对账。建议先跑通一个项目的主线，再逐步扩展采购、考勤与逆向流程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Q3：支持商前测量和现场工单吗？</w:t>
      </w:r>
    </w:p>
    <w:p>
      <w:pPr>
        <w:spacing w:before="0" w:after="1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支持。商前测量关联客户与商机，记录点位、线缆、桥架与设备工程量，可直接下推报价；施工指令按楼宇派工并登记班组工时，维保工单填写服务地址与到场 / 离场时间，完工由客户签名确认，工单费用按比例自动计提成。现场表单提供二维码与直链，扫码即填。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Q4：开票红冲、回款退回怎么处理？</w:t>
      </w:r>
    </w:p>
    <w:p>
      <w:pPr>
        <w:spacing w:before="0" w:after="1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每笔逆向操作（报价作废、合同终止、开票红冲、回款退回、出库退库、工单退回、指令撤回、采购作废、付款退回、报销冲销、测量关闭、验收退回、借款冲销、还款退回）都会写入独立逆向台账，红字发票号可追溯，系统禁止重复冲正；对外口径上销项不含红冲、回款不含退回，经营简报不会被虚增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Q5：金额和毛利的口径可信吗？</w:t>
      </w:r>
    </w:p>
    <w:p>
      <w:pPr>
        <w:spacing w:before="0" w:after="1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订单财务全景按「钱进来了吗 / 票开了吗 / 货付了多少 / 厂家给我开票了吗 / 毛利多少」逐单呈现，金额含税；已开票只算状态为已开票的、待开票申请不计；已回款只算非已退回的；已付厂家只算已支付的、待审批不计。毛利 = 含税合同额 − 提货成本 − 人工，提货成本按应付直接挂单 → 项目 → 项目名三级归集。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Q6：支持哪些部署方式？</w:t>
      </w:r>
    </w:p>
    <w:p>
      <w:pPr>
        <w:spacing w:before="0" w:after="1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支持云演示、本地私有化、专有云与子目录部署；数据可留在客户环境，也可与现有门户同域共存（如挂在 /ruodian 子目录）。</w:t>
      </w:r>
    </w:p>
    <w:p>
      <w:pPr>
        <w:spacing w:before="160" w:after="80"/>
      </w:pPr>
      <w:r>
        <w:rPr>
          <w:rFonts w:ascii="微软雅黑" w:hAnsi="微软雅黑" w:eastAsia="微软雅黑"/>
          <w:b/>
          <w:i w:val="0"/>
          <w:color w:val="0E2430"/>
          <w:sz w:val="23"/>
        </w:rPr>
        <w:t>Q7：如何申请演示、报价或资料？</w:t>
      </w:r>
    </w:p>
    <w:p>
      <w:pPr>
        <w:spacing w:before="0" w:after="16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0"/>
        </w:rPr>
        <w:t>可访问官网下载中心获取《功能清单》《产品功能介绍》《宣传手册》，或直接拨打 18016313342（微信同号）预约演示，使用演示账号进入体验环境。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十四、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演示账号与联系方式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线上演示环境：https://p.zerocod.cn/ruodian/web/　登录页可一键填入演示账号。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1361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角色</w:t>
            </w:r>
          </w:p>
        </w:tc>
        <w:tc>
          <w:tcPr>
            <w:tcW w:type="dxa" w:w="1701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账号</w:t>
            </w:r>
          </w:p>
        </w:tc>
        <w:tc>
          <w:tcPr>
            <w:tcW w:type="dxa" w:w="1474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密码</w:t>
            </w:r>
          </w:p>
        </w:tc>
        <w:tc>
          <w:tcPr>
            <w:tcW w:type="dxa" w:w="4649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覆盖范围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管理员</w:t>
            </w:r>
          </w:p>
        </w:tc>
        <w:tc>
          <w:tcPr>
            <w:tcW w:type="dxa" w:w="170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admin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admin123</w:t>
            </w:r>
          </w:p>
        </w:tc>
        <w:tc>
          <w:tcPr>
            <w:tcW w:type="dxa" w:w="464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全模块经营管控 + 基础配置</w:t>
            </w:r>
          </w:p>
        </w:tc>
      </w:tr>
      <w:tr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项目经理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manager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123456</w:t>
            </w:r>
          </w:p>
        </w:tc>
        <w:tc>
          <w:tcPr>
            <w:tcW w:type="dxa" w:w="464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项目交付 / 验收 / 待办审批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施工员</w:t>
            </w:r>
          </w:p>
        </w:tc>
        <w:tc>
          <w:tcPr>
            <w:tcW w:type="dxa" w:w="170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worker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123456</w:t>
            </w:r>
          </w:p>
        </w:tc>
        <w:tc>
          <w:tcPr>
            <w:tcW w:type="dxa" w:w="464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现场工单 / 报工 / 移动填报</w:t>
            </w:r>
          </w:p>
        </w:tc>
      </w:tr>
      <w:tr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财务</w:t>
            </w:r>
          </w:p>
        </w:tc>
        <w:tc>
          <w:tcPr>
            <w:tcW w:type="dxa" w:w="170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finance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123456</w:t>
            </w:r>
          </w:p>
        </w:tc>
        <w:tc>
          <w:tcPr>
            <w:tcW w:type="dxa" w:w="464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9"/>
              </w:rPr>
              <w:t>应收应付 / 开票回款 / 资金费用</w:t>
            </w:r>
          </w:p>
        </w:tc>
      </w:tr>
    </w:tbl>
    <w:p>
      <w:pPr>
        <w:spacing w:before="12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5B6B79"/>
          <w:sz w:val="19"/>
        </w:rPr>
        <w:t>演示环境仅供体验，数据可能定期重置。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0A9E67"/>
          <w:sz w:val="26"/>
        </w:rPr>
        <w:t>商务联系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电话 / 微信：18016313342（微信同号）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官网：https://p.zerocod.cn/ruodian/intro/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厂商：算数科技　https://zerocod.cn/</w:t>
      </w:r>
    </w:p>
    <w:p>
      <w:pPr>
        <w:spacing w:after="60" w:line="336" w:lineRule="auto"/>
        <w:ind w:left="425" w:hanging="255"/>
      </w:pPr>
      <w:r>
        <w:rPr>
          <w:rFonts w:ascii="微软雅黑" w:hAnsi="微软雅黑" w:eastAsia="微软雅黑"/>
          <w:b w:val="0"/>
          <w:i w:val="0"/>
          <w:color w:val="0A9E67"/>
          <w:sz w:val="21"/>
        </w:rPr>
        <w:t xml:space="preserve">• </w:t>
      </w:r>
      <w:r>
        <w:rPr>
          <w:rFonts w:ascii="微软雅黑" w:hAnsi="微软雅黑" w:eastAsia="微软雅黑"/>
          <w:b w:val="0"/>
          <w:i w:val="0"/>
          <w:color w:val="1F2D3D"/>
          <w:sz w:val="21"/>
        </w:rPr>
        <w:t>官网下载中心可获取：《算数·弱电 功能清单》（Excel）、《产品功能介绍》（PPT）、《宣传手册》（Word）。</w:t>
      </w:r>
    </w:p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附录 A｜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附录 A：完整菜单清单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624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1474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模块组</w:t>
            </w:r>
          </w:p>
        </w:tc>
        <w:tc>
          <w:tcPr>
            <w:tcW w:type="dxa" w:w="2041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菜单</w:t>
            </w:r>
          </w:p>
        </w:tc>
        <w:tc>
          <w:tcPr>
            <w:tcW w:type="dxa" w:w="1247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类型</w:t>
            </w:r>
          </w:p>
        </w:tc>
        <w:tc>
          <w:tcPr>
            <w:tcW w:type="dxa" w:w="2041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可见角色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工作台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经营简报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2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工作台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我的待办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工作台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逆向台账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4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工作台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操作日志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5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客户档案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6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联系人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7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跟进记录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8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商机管理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9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客户分析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10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11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商前测量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12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报价单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13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应收合同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14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应续费明细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15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续费记录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16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续费分析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17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订单财务全景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18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订单经营透视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19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销售分析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20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施工指令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21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工单报工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22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项目验收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23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交付分析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24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开票申请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25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回款计划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26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回款登记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27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应收台账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28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收款分析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29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询价单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30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采购订单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31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应付账款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32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预付款台账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33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预付款充值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34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进项收票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35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付款申请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36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采购分析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37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费用报销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38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借款管理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39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还款登记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40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工资核算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41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资金流水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42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仓库库存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采购入库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43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仓库库存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领料出库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44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仓库库存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库存台账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45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仓库库存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库存分析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46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人事考勤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员工档案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47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人事考勤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请假管理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48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人事考勤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出勤考勤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49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人事考勤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人事分析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分析看板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项目经理 / 施工员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50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供应商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51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产品物料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52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项目类型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53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签单抬头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54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收款账户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 / 财务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55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费用类型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56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借款类型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57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工作日历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</w:t>
            </w:r>
          </w:p>
        </w:tc>
      </w:tr>
      <w:tr>
        <w:tc>
          <w:tcPr>
            <w:tcW w:type="dxa" w:w="62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58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考勤周期</w:t>
            </w:r>
          </w:p>
        </w:tc>
        <w:tc>
          <w:tcPr>
            <w:tcW w:type="dxa" w:w="124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59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请假类别</w:t>
            </w:r>
          </w:p>
        </w:tc>
        <w:tc>
          <w:tcPr>
            <w:tcW w:type="dxa" w:w="124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业务单据</w:t>
            </w:r>
          </w:p>
        </w:tc>
        <w:tc>
          <w:tcPr>
            <w:tcW w:type="dxa" w:w="204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管理员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微软雅黑" w:hAnsi="微软雅黑" w:eastAsia="微软雅黑"/>
          <w:b/>
          <w:i w:val="0"/>
          <w:color w:val="00C17C"/>
          <w:sz w:val="36"/>
        </w:rPr>
        <w:t xml:space="preserve">附录 B｜　</w:t>
      </w:r>
      <w:r>
        <w:rPr>
          <w:rFonts w:ascii="微软雅黑" w:hAnsi="微软雅黑" w:eastAsia="微软雅黑"/>
          <w:b/>
          <w:i w:val="0"/>
          <w:color w:val="0E2430"/>
          <w:sz w:val="36"/>
        </w:rPr>
        <w:t>附录 B：关键字段口径摘录</w:t>
      </w:r>
    </w:p>
    <w:p>
      <w:pPr>
        <w:spacing w:after="200"/>
      </w:pPr>
      <w:r>
        <w:rPr>
          <w:rFonts w:ascii="微软雅黑" w:hAnsi="微软雅黑" w:eastAsia="微软雅黑"/>
          <w:b w:val="0"/>
          <w:i w:val="0"/>
          <w:color w:val="00C17C"/>
          <w:sz w:val="18"/>
        </w:rPr>
        <w:t>──────────────────────────────────────────────</w:t>
      </w:r>
    </w:p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  <w:t>以下摘录系统内带业务口径提示的字段（完整 453 项字段见《功能清单》Excel 的「字段明细」表）。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134"/>
            <w:shd w:val="clear" w:color="auto" w:fill="00C17C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模块组</w:t>
            </w:r>
          </w:p>
        </w:tc>
        <w:tc>
          <w:tcPr>
            <w:tcW w:type="dxa" w:w="1361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菜单</w:t>
            </w:r>
          </w:p>
        </w:tc>
        <w:tc>
          <w:tcPr>
            <w:tcW w:type="dxa" w:w="1474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字段</w:t>
            </w:r>
          </w:p>
        </w:tc>
        <w:tc>
          <w:tcPr>
            <w:tcW w:type="dxa" w:w="907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类型</w:t>
            </w:r>
          </w:p>
        </w:tc>
        <w:tc>
          <w:tcPr>
            <w:tcW w:type="dxa" w:w="4309"/>
            <w:shd w:val="clear" w:color="auto" w:fill="00C17C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填写口径 / 业务提示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客户档案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客户性质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医疗/机关选事业单位，便于账期和开票抬头核对。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客户档案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等级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 类优先跟进，用于商机赢率参考。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客户档案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企业规模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医院/园区/机关选大型，用于 A 级客户授信参考。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客户档案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年产值(万元)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客户年度采购规模，反映项目体量。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客户档案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账期(天)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弱电交付常见验收后 30/45 天。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客户档案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楼宇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现场工单、出勤按楼宇汇总，请与施工地址一致。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客户档案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省市区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region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先选省市区，再填街道门牌。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客户档案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公共邮箱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email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对公收件邮箱，用于发送报价 / 合同 / 发票。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客户档案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授信额度(万)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 级客户授信与垫资参考，回款计划建议不超此额度。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客户关系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商机管理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输单原因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textarea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价格 / 关系 / 交期等，用于输单复盘，不计入统计。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项目阶段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施工阶段才可下指令单；验收阶段对照结案报告。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项目金额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与销售合同合计对齐，保存后会按合同回写。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预计利润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合同 − 采购应付 − 指令人工。利润表页签看实算。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工期(人天)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可按计划起止日估算，用于人力看板。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验收标准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综合布线 GB 50311/50312；安防 GB 50348/50198；智能化 GB 50314。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系统范围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如：综合布线·光纤主干 / 出入口控制 / 视频监控。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信息点数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按 GB 50312 信息点统计，用于报价与开通调试。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门禁点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与测量单门禁点口径一致，验收时逐点比对。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无线 AP 点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与测量单 AP 点口径一致。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主干光纤(米)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竖井 / 楼宇间光纤主干总长。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实际竣工日期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date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与计划结束日期区分，竣工验收完成后填写。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竣工档案编号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纸质 / 电子档案盒编号，如 2026-KN-012。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重点项目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重点项目优先排期与回款跟进。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设计单位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弱电专项设计院，验收归档要素。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监理单位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隐蔽工程验收由监理签字确认。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质量等级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竣工验收按 GB 50300 评定。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项目台账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质保(月)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弱电工程惯例 24 个月质保。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商前测量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测量人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可多人，顿号分隔。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商前测量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现场结论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textarea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配线间位置、能否施工、进场条件、需客户配合事项。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商前测量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障碍与风险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textarea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如凿墙、超长链路、无管井、层高不足。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商前测量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现场照片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现场关键部位留档，报价与验收可回看。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报价单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测量单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lookup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选已测量的测量单，自动带出点位与工程量。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报价单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税率%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安装 9% / 维保 6% / 货物 13%，转合同后按合同口径开票。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报价单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业务跟单人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报价谁跟单，赢单后结转合同负责人。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报价单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有效期(天)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行业惯例 15～30 天，过期请作废后重出。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报价单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报价附件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设计图、点位清单、往来邮件截图等留档。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应收合同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业务跟单人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合同履约与催款责任到人。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应收合同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付款条款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textarea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如：预付 30%，到货 40%，验收合格 25%，质保金 5%。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应收合同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质保金%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弱电常用 5%，验收合格满 12 个月支付。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应收合同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质保(月)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与项目质保一致，通常 24 个月。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应收合同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合同附件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正本扫描、变更协议、补充条款一并归档。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续费记录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原订单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lookup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选原订单后客户 / 项目 / 上期金额 / 距离到期天数自动带出，无需手填。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续费记录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提货成本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本次续费的采购 / 施工成本，用于算续费毛利与毛利率。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续费记录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续费结果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已续费=本期已续上；已流失=本期确认不续，请填流失原因。已流失记录不参与续费金额统计。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销售合同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续费记录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金额变动原因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textarea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涨跌都要写原因：点位增加 / 设备更换 / 竞争降价 / 服务范围调整。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施工指令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楼层/机房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如 1-3F / 弱电机房，便于隐蔽验收。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施工指令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验收标准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施工按 GB 50311，验收测试按 GB 50312。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施工指令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实际完工日期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date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与计划结束日期区分，完工当天回填。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施工指令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指令附件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设计图纸、交底记录、变更通知等留档。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工单报工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到场时间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datetime-local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维保 / 上门工单据实填写，是结算与考核依据。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工单报工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离场时间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datetime-local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与到场时间一起算实际服务时长。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工单报工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处理结果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textarea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故障原因、更换件、测试结论；未解决请转维保计划。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工单报工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客户签认人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完工请客户签字确认，签认是结算依据。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工单报工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施工内容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textarea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写清点位、桥架路由、测试项；退回请走逆向并写原因。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工单报工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施工照片 / 签认留证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到场、完工、客户签认各留一张，工单报表可回看。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项目验收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验收阶段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隐蔽验收先于竣工；竣工验收已归档需整改请走退回。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项目验收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验收签字人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建设单位 / 监理现场签字人。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项目验收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验收会签（甲方/监理）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如：陈莉（甲方代表）/ 监理：周工。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项目验收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退回原因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textarea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验收退回留痕，整改完成后可重新验收。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项目交付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项目验收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验收附件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测试报告、隐蔽验收照片、签认页归档。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开票申请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发票号码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专票号码与合同抬头一致；红冲后不再计入销项。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开票申请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销售员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与合同跟单人一致，统计个人销项贡献。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开票申请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购方税号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专票必须与客户抬头一致，开票前请与客户财务核对。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开票申请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备注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textarea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开票备注 / 摘要，如合同编号、税率适用说明。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开票申请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发票附件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销项票留档，红冲对账时调取。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回款登记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银行流水 / 回单号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对账凭证号，月末与银行流水核对。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回款登记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本次回款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必须挂未回完的回款计划，金额不超过计划待回。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应收回款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回款登记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回款凭证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收款回单照片留档，支撑对账与审计。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询价单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询价往来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比价依据留档，转 PO 时可回看。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采购订单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预计到货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date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供应商承诺到货日期，用于催货与入库计划。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采购订单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PO 附件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下单确认、供应商报价邮件截图留档。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应付账款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交付自然日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从开始到结束的日历天数。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应付账款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人力投入(工时)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无人力请填 0。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应付账款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供应商合同号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对方合同 / 协议编号，对账时引用。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应付账款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状态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「已作废」由采购单作废级联产生，仅作回显。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应付账款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应付附件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供应商对账单、结算单、验收单留档。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预付款充值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供应商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lookup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预付款收付对象，一个厂家可开多个账户。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预付款充值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资金范围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专款=只抵扣绑定的订单/项目；通用=该厂家多单共用，按先充值先核销。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预付款充值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绑定合同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lookup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专款必填：核销时只能抵扣本单应付。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预付款充值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绑定项目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lookup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没有合同号但按项目备料的，可只绑项目。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预付款充值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充值金额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本次打款给厂家的金额（含税）。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预付款充值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打款日期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date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打款超 90 天仍未收齐进项票会自动预警催票。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预付款充值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打款凭证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预付款回单留档，核销时作为对账依据。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进项收票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进项票附件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进项票影印留档，匹配付款申请。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付款申请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状态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审批通过后自动置为已支付并回写应付。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采购应付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付款申请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付款凭证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attach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网银回单 / 转账截图留档，支撑对账。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借款管理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开户银行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借款人收款卡开户行。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资金费用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借款管理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付款账户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公司付款账户，与收款账户主数据对应。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人事考勤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员工档案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紧急联系人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施工安全与应急联络，建议留家属姓名。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供应商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供应等级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select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A 类优先合作与账期倾斜，询价排序参考。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产品物料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安全库存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number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结存低于此值在库存看板标红预警。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产品物料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默认供应商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lookup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询价 / 补货自动带出。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基础资料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产品物料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产品标准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线缆 GB/T 18015；光缆 YD/T 901；交换 YD/T 1099。</w:t>
            </w:r>
          </w:p>
        </w:tc>
      </w:tr>
      <w:tr>
        <w:tc>
          <w:tcPr>
            <w:tcW w:type="dxa" w:w="1134"/>
            <w:shd w:val="clear" w:color="auto" w:fill="F1F7F5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1361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费用类型</w:t>
            </w:r>
          </w:p>
        </w:tc>
        <w:tc>
          <w:tcPr>
            <w:tcW w:type="dxa" w:w="1474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说明</w:t>
            </w:r>
          </w:p>
        </w:tc>
        <w:tc>
          <w:tcPr>
            <w:tcW w:type="dxa" w:w="907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  <w:shd w:val="clear" w:color="auto" w:fill="F1F7F5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交通/材料/餐费等，报销明细下拉来源于此。</w:t>
            </w:r>
          </w:p>
        </w:tc>
      </w:tr>
      <w:tr>
        <w:tc>
          <w:tcPr>
            <w:tcW w:type="dxa" w:w="1134"/>
          </w:tcPr>
          <w:p>
            <w:pPr>
              <w:spacing w:after="40" w:before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系统配置</w:t>
            </w:r>
          </w:p>
        </w:tc>
        <w:tc>
          <w:tcPr>
            <w:tcW w:type="dxa" w:w="1361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借款类型</w:t>
            </w:r>
          </w:p>
        </w:tc>
        <w:tc>
          <w:tcPr>
            <w:tcW w:type="dxa" w:w="1474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说明</w:t>
            </w:r>
          </w:p>
        </w:tc>
        <w:tc>
          <w:tcPr>
            <w:tcW w:type="dxa" w:w="907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text</w:t>
            </w:r>
          </w:p>
        </w:tc>
        <w:tc>
          <w:tcPr>
            <w:tcW w:type="dxa" w:w="4309"/>
          </w:tcPr>
          <w:p>
            <w:pPr>
              <w:spacing w:after="40" w:before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2D3D"/>
                <w:sz w:val="17"/>
              </w:rPr>
              <w:t>备用金 / 差旅 / 材料垫资。</w:t>
            </w:r>
          </w:p>
        </w:tc>
      </w:tr>
    </w:tbl>
    <w:p>
      <w:pPr>
        <w:spacing w:before="0" w:after="120" w:line="348" w:lineRule="auto"/>
        <w:jc w:val="left"/>
      </w:pPr>
      <w:r>
        <w:rPr>
          <w:rFonts w:ascii="微软雅黑" w:hAnsi="微软雅黑" w:eastAsia="微软雅黑"/>
          <w:b w:val="0"/>
          <w:i w:val="0"/>
          <w:color w:val="1F2D3D"/>
          <w:sz w:val="21"/>
        </w:rPr>
      </w:r>
    </w:p>
    <w:p>
      <w:pPr>
        <w:spacing w:before="0" w:after="120" w:line="348" w:lineRule="auto"/>
        <w:jc w:val="center"/>
      </w:pPr>
      <w:r>
        <w:rPr>
          <w:rFonts w:ascii="微软雅黑" w:hAnsi="微软雅黑" w:eastAsia="微软雅黑"/>
          <w:b w:val="0"/>
          <w:i w:val="0"/>
          <w:color w:val="5B6B79"/>
          <w:sz w:val="18"/>
        </w:rPr>
        <w:t>—— 本手册内容由系统菜单、字段与页面定义自动生成，随产品版本同步更新。</w:t>
      </w:r>
    </w:p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i w:val="0"/>
        <w:color w:val="5B6B79"/>
        <w:sz w:val="16"/>
      </w:rPr>
      <w:t xml:space="preserve">算数·弱电　·　弱电安装实施管理系统　·　V1.0　|　第 </w:t>
    </w:r>
    <w:fldSimple w:instr="PAGE"/>
    <w:r>
      <w:rPr>
        <w:rFonts w:ascii="微软雅黑" w:hAnsi="微软雅黑" w:eastAsia="微软雅黑"/>
        <w:b w:val="0"/>
        <w:i w:val="0"/>
        <w:color w:val="5B6B79"/>
        <w:sz w:val="16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